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97BFC" w14:textId="604B585C" w:rsidR="00E07084" w:rsidRPr="00E50DB7" w:rsidRDefault="00E5620E" w:rsidP="00CF02D1">
      <w:pPr>
        <w:jc w:val="center"/>
        <w:rPr>
          <w:rFonts w:asciiTheme="minorEastAsia" w:hAnsiTheme="minorEastAsia"/>
          <w:b/>
          <w:sz w:val="32"/>
          <w:szCs w:val="32"/>
        </w:rPr>
      </w:pPr>
      <w:r w:rsidRPr="00E50DB7">
        <w:rPr>
          <w:rFonts w:asciiTheme="minorEastAsia" w:hAnsiTheme="minorEastAsia"/>
          <w:b/>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E50DB7">
        <w:rPr>
          <w:rFonts w:asciiTheme="minorEastAsia" w:hAnsiTheme="minorEastAsia"/>
          <w:b/>
          <w:sz w:val="32"/>
          <w:szCs w:val="32"/>
        </w:rPr>
        <w:instrText>ADDIN CNKISM.UserStyle</w:instrText>
      </w:r>
      <w:r w:rsidRPr="00E50DB7">
        <w:rPr>
          <w:rFonts w:asciiTheme="minorEastAsia" w:hAnsiTheme="minorEastAsia"/>
          <w:b/>
          <w:sz w:val="32"/>
          <w:szCs w:val="32"/>
        </w:rPr>
      </w:r>
      <w:r w:rsidRPr="00E50DB7">
        <w:rPr>
          <w:rFonts w:asciiTheme="minorEastAsia" w:hAnsiTheme="minorEastAsia"/>
          <w:b/>
          <w:sz w:val="32"/>
          <w:szCs w:val="32"/>
        </w:rPr>
        <w:fldChar w:fldCharType="end"/>
      </w:r>
      <w:r w:rsidR="005C3E42" w:rsidRPr="00E50DB7">
        <w:rPr>
          <w:rFonts w:asciiTheme="minorEastAsia" w:hAnsiTheme="minorEastAsia" w:hint="eastAsia"/>
          <w:b/>
          <w:sz w:val="32"/>
          <w:szCs w:val="32"/>
        </w:rPr>
        <w:t>基于</w:t>
      </w:r>
      <w:r w:rsidR="00CF02D1" w:rsidRPr="00E50DB7">
        <w:rPr>
          <w:rFonts w:asciiTheme="minorEastAsia" w:hAnsiTheme="minorEastAsia" w:hint="eastAsia"/>
          <w:b/>
          <w:sz w:val="32"/>
          <w:szCs w:val="32"/>
        </w:rPr>
        <w:t>响应曲面法</w:t>
      </w:r>
      <w:r w:rsidR="005C3E42" w:rsidRPr="00E50DB7">
        <w:rPr>
          <w:rFonts w:asciiTheme="minorEastAsia" w:hAnsiTheme="minorEastAsia" w:hint="eastAsia"/>
          <w:b/>
          <w:sz w:val="32"/>
          <w:szCs w:val="32"/>
        </w:rPr>
        <w:t>的</w:t>
      </w:r>
      <w:r w:rsidR="00CF02D1" w:rsidRPr="00E50DB7">
        <w:rPr>
          <w:rFonts w:asciiTheme="minorEastAsia" w:hAnsiTheme="minorEastAsia" w:hint="eastAsia"/>
          <w:b/>
          <w:sz w:val="32"/>
          <w:szCs w:val="32"/>
        </w:rPr>
        <w:t>某</w:t>
      </w:r>
      <w:r w:rsidR="00AA5F67" w:rsidRPr="00E50DB7">
        <w:rPr>
          <w:rFonts w:asciiTheme="minorEastAsia" w:hAnsiTheme="minorEastAsia" w:hint="eastAsia"/>
          <w:b/>
          <w:sz w:val="32"/>
          <w:szCs w:val="32"/>
        </w:rPr>
        <w:t>硫化</w:t>
      </w:r>
      <w:r w:rsidR="005C3E42" w:rsidRPr="00E50DB7">
        <w:rPr>
          <w:rFonts w:asciiTheme="minorEastAsia" w:hAnsiTheme="minorEastAsia" w:hint="eastAsia"/>
          <w:b/>
          <w:sz w:val="32"/>
          <w:szCs w:val="32"/>
        </w:rPr>
        <w:t>铅</w:t>
      </w:r>
      <w:proofErr w:type="gramStart"/>
      <w:r w:rsidR="005C3E42" w:rsidRPr="00E50DB7">
        <w:rPr>
          <w:rFonts w:asciiTheme="minorEastAsia" w:hAnsiTheme="minorEastAsia" w:hint="eastAsia"/>
          <w:b/>
          <w:sz w:val="32"/>
          <w:szCs w:val="32"/>
        </w:rPr>
        <w:t>锌矿选铅工艺</w:t>
      </w:r>
      <w:proofErr w:type="gramEnd"/>
      <w:r w:rsidR="005C3E42" w:rsidRPr="00E50DB7">
        <w:rPr>
          <w:rFonts w:asciiTheme="minorEastAsia" w:hAnsiTheme="minorEastAsia" w:hint="eastAsia"/>
          <w:b/>
          <w:sz w:val="32"/>
          <w:szCs w:val="32"/>
        </w:rPr>
        <w:t>优化试验</w:t>
      </w:r>
    </w:p>
    <w:p w14:paraId="2E09EE2A" w14:textId="487E2952" w:rsidR="00FA79EB" w:rsidRDefault="00FA79EB" w:rsidP="00CF02D1">
      <w:pPr>
        <w:jc w:val="center"/>
        <w:rPr>
          <w:rFonts w:ascii="仿宋_GB2312" w:eastAsia="仿宋_GB2312"/>
          <w:sz w:val="24"/>
          <w:szCs w:val="24"/>
        </w:rPr>
      </w:pPr>
      <w:r w:rsidRPr="00FA79EB">
        <w:rPr>
          <w:rFonts w:ascii="仿宋_GB2312" w:eastAsia="仿宋_GB2312" w:hint="eastAsia"/>
          <w:sz w:val="24"/>
          <w:szCs w:val="24"/>
        </w:rPr>
        <w:t>洪磊</w:t>
      </w:r>
      <w:r w:rsidRPr="00FA79EB">
        <w:rPr>
          <w:rFonts w:ascii="仿宋_GB2312" w:eastAsia="仿宋_GB2312" w:hint="eastAsia"/>
          <w:sz w:val="24"/>
          <w:szCs w:val="24"/>
          <w:vertAlign w:val="superscript"/>
        </w:rPr>
        <w:t>1</w:t>
      </w:r>
      <w:r>
        <w:rPr>
          <w:rFonts w:ascii="仿宋_GB2312" w:eastAsia="仿宋_GB2312" w:hint="eastAsia"/>
          <w:sz w:val="24"/>
          <w:szCs w:val="24"/>
          <w:vertAlign w:val="superscript"/>
        </w:rPr>
        <w:t>,*</w:t>
      </w:r>
    </w:p>
    <w:p w14:paraId="50148E95" w14:textId="2458F6BF" w:rsidR="00FA79EB" w:rsidRPr="003855F0" w:rsidRDefault="00FA79EB" w:rsidP="003855F0">
      <w:pPr>
        <w:ind w:firstLineChars="100" w:firstLine="210"/>
        <w:jc w:val="center"/>
        <w:rPr>
          <w:rFonts w:ascii="Times New Roman" w:eastAsia="宋体" w:hAnsi="Times New Roman" w:cs="Times New Roman"/>
          <w:sz w:val="18"/>
          <w:szCs w:val="18"/>
        </w:rPr>
      </w:pPr>
      <w:r w:rsidRPr="005104CF">
        <w:rPr>
          <w:rFonts w:ascii="楷体_GB2312" w:eastAsia="楷体_GB2312" w:hint="eastAsia"/>
          <w:szCs w:val="21"/>
        </w:rPr>
        <w:t>(</w:t>
      </w:r>
      <w:r w:rsidR="003855F0" w:rsidRPr="009C440F">
        <w:rPr>
          <w:rFonts w:ascii="Times New Roman" w:eastAsia="宋体" w:hAnsi="Times New Roman" w:cs="Times New Roman"/>
          <w:sz w:val="18"/>
          <w:szCs w:val="18"/>
        </w:rPr>
        <w:t>1</w:t>
      </w:r>
      <w:r w:rsidR="003855F0" w:rsidRPr="009C440F">
        <w:rPr>
          <w:rFonts w:ascii="Times New Roman" w:eastAsia="宋体" w:hAnsi="Times New Roman" w:cs="Times New Roman"/>
          <w:sz w:val="18"/>
          <w:szCs w:val="18"/>
        </w:rPr>
        <w:t>昆明理工大学国土资源工程学院，云南昆明，</w:t>
      </w:r>
      <w:r w:rsidR="003855F0" w:rsidRPr="009C440F">
        <w:rPr>
          <w:rFonts w:ascii="Times New Roman" w:eastAsia="宋体" w:hAnsi="Times New Roman" w:cs="Times New Roman"/>
          <w:sz w:val="18"/>
          <w:szCs w:val="18"/>
        </w:rPr>
        <w:t>650093</w:t>
      </w:r>
      <w:r w:rsidRPr="005104CF">
        <w:rPr>
          <w:rFonts w:ascii="楷体_GB2312" w:eastAsia="楷体_GB2312" w:hint="eastAsia"/>
          <w:szCs w:val="21"/>
        </w:rPr>
        <w:t>)</w:t>
      </w:r>
    </w:p>
    <w:p w14:paraId="1DFC642C" w14:textId="62C4FBF6" w:rsidR="005B6A8A" w:rsidRPr="00282764" w:rsidRDefault="005B6A8A" w:rsidP="005B6A8A">
      <w:pPr>
        <w:rPr>
          <w:rFonts w:ascii="Times New Roman" w:hAnsi="Times New Roman" w:cs="Times New Roman"/>
          <w:sz w:val="18"/>
          <w:szCs w:val="18"/>
        </w:rPr>
      </w:pPr>
      <w:r w:rsidRPr="00282764">
        <w:rPr>
          <w:rFonts w:ascii="黑体" w:eastAsia="黑体" w:hAnsi="黑体" w:hint="eastAsia"/>
          <w:sz w:val="18"/>
          <w:szCs w:val="18"/>
        </w:rPr>
        <w:t>摘要：</w:t>
      </w:r>
      <w:r w:rsidRPr="00282764">
        <w:rPr>
          <w:rFonts w:hint="eastAsia"/>
          <w:sz w:val="18"/>
          <w:szCs w:val="18"/>
        </w:rPr>
        <w:t>广西某铅锌矿原矿</w:t>
      </w:r>
      <w:r w:rsidRPr="00282764">
        <w:rPr>
          <w:rFonts w:ascii="Times New Roman" w:hAnsi="Times New Roman" w:cs="Times New Roman" w:hint="eastAsia"/>
          <w:sz w:val="18"/>
          <w:szCs w:val="18"/>
        </w:rPr>
        <w:t>含铅</w:t>
      </w:r>
      <w:r w:rsidRPr="00282764">
        <w:rPr>
          <w:rFonts w:ascii="Times New Roman" w:hAnsi="Times New Roman" w:cs="Times New Roman" w:hint="eastAsia"/>
          <w:sz w:val="18"/>
          <w:szCs w:val="18"/>
        </w:rPr>
        <w:t>0</w:t>
      </w:r>
      <w:r w:rsidRPr="00282764">
        <w:rPr>
          <w:rFonts w:ascii="Times New Roman" w:hAnsi="Times New Roman" w:cs="Times New Roman"/>
          <w:sz w:val="18"/>
          <w:szCs w:val="18"/>
        </w:rPr>
        <w:t>.83</w:t>
      </w:r>
      <w:r w:rsidRPr="00282764">
        <w:rPr>
          <w:rFonts w:ascii="Times New Roman" w:hAnsi="Times New Roman" w:cs="Times New Roman" w:hint="eastAsia"/>
          <w:sz w:val="18"/>
          <w:szCs w:val="18"/>
        </w:rPr>
        <w:t>%</w:t>
      </w:r>
      <w:r w:rsidRPr="00282764">
        <w:rPr>
          <w:rFonts w:ascii="Times New Roman" w:hAnsi="Times New Roman" w:cs="Times New Roman" w:hint="eastAsia"/>
          <w:sz w:val="18"/>
          <w:szCs w:val="18"/>
        </w:rPr>
        <w:t>，含锌</w:t>
      </w:r>
      <w:r w:rsidRPr="00282764">
        <w:rPr>
          <w:rFonts w:ascii="Times New Roman" w:hAnsi="Times New Roman" w:cs="Times New Roman" w:hint="eastAsia"/>
          <w:sz w:val="18"/>
          <w:szCs w:val="18"/>
        </w:rPr>
        <w:t>3.9</w:t>
      </w:r>
      <w:r w:rsidRPr="00282764">
        <w:rPr>
          <w:rFonts w:ascii="Times New Roman" w:hAnsi="Times New Roman" w:cs="Times New Roman"/>
          <w:sz w:val="18"/>
          <w:szCs w:val="18"/>
        </w:rPr>
        <w:t>2</w:t>
      </w:r>
      <w:r w:rsidRPr="00282764">
        <w:rPr>
          <w:rFonts w:ascii="Times New Roman" w:hAnsi="Times New Roman" w:cs="Times New Roman" w:hint="eastAsia"/>
          <w:sz w:val="18"/>
          <w:szCs w:val="18"/>
        </w:rPr>
        <w:t>%</w:t>
      </w:r>
      <w:r w:rsidRPr="00282764">
        <w:rPr>
          <w:rFonts w:ascii="Times New Roman" w:hAnsi="Times New Roman" w:cs="Times New Roman" w:hint="eastAsia"/>
          <w:sz w:val="18"/>
          <w:szCs w:val="18"/>
        </w:rPr>
        <w:t>，矿物之间共生关系复杂。根据该矿物</w:t>
      </w:r>
      <w:r w:rsidR="00B32426" w:rsidRPr="00282764">
        <w:rPr>
          <w:rFonts w:ascii="Times New Roman" w:hAnsi="Times New Roman" w:cs="Times New Roman" w:hint="eastAsia"/>
          <w:sz w:val="18"/>
          <w:szCs w:val="18"/>
        </w:rPr>
        <w:t>性质，采用单因素试验及响应曲面相结合的</w:t>
      </w:r>
      <w:r w:rsidR="00A83F9F">
        <w:rPr>
          <w:rFonts w:ascii="Times New Roman" w:hAnsi="Times New Roman" w:cs="Times New Roman" w:hint="eastAsia"/>
          <w:sz w:val="18"/>
          <w:szCs w:val="18"/>
        </w:rPr>
        <w:t>试验</w:t>
      </w:r>
      <w:r w:rsidR="00B32426" w:rsidRPr="00282764">
        <w:rPr>
          <w:rFonts w:ascii="Times New Roman" w:hAnsi="Times New Roman" w:cs="Times New Roman" w:hint="eastAsia"/>
          <w:sz w:val="18"/>
          <w:szCs w:val="18"/>
        </w:rPr>
        <w:t>方案对其浮选药剂制度进行优化。单因素试验表明，该矿物最佳的磨矿细度为</w:t>
      </w:r>
      <w:r w:rsidR="00B32426" w:rsidRPr="00282764">
        <w:rPr>
          <w:rFonts w:ascii="Times New Roman" w:hAnsi="Times New Roman" w:cs="Times New Roman" w:hint="eastAsia"/>
          <w:sz w:val="18"/>
          <w:szCs w:val="18"/>
        </w:rPr>
        <w:t>-</w:t>
      </w:r>
      <w:r w:rsidR="00B32426" w:rsidRPr="00282764">
        <w:rPr>
          <w:rFonts w:ascii="Times New Roman" w:hAnsi="Times New Roman" w:cs="Times New Roman"/>
          <w:sz w:val="18"/>
          <w:szCs w:val="18"/>
        </w:rPr>
        <w:t>0.074</w:t>
      </w:r>
      <w:r w:rsidR="00B32426" w:rsidRPr="00282764">
        <w:rPr>
          <w:rFonts w:ascii="Times New Roman" w:hAnsi="Times New Roman" w:cs="Times New Roman" w:hint="eastAsia"/>
          <w:sz w:val="18"/>
          <w:szCs w:val="18"/>
        </w:rPr>
        <w:t>占</w:t>
      </w:r>
      <w:r w:rsidR="00B32426" w:rsidRPr="00282764">
        <w:rPr>
          <w:rFonts w:ascii="Times New Roman" w:hAnsi="Times New Roman" w:cs="Times New Roman" w:hint="eastAsia"/>
          <w:sz w:val="18"/>
          <w:szCs w:val="18"/>
        </w:rPr>
        <w:t>8</w:t>
      </w:r>
      <w:r w:rsidR="00B32426" w:rsidRPr="00282764">
        <w:rPr>
          <w:rFonts w:ascii="Times New Roman" w:hAnsi="Times New Roman" w:cs="Times New Roman"/>
          <w:sz w:val="18"/>
          <w:szCs w:val="18"/>
        </w:rPr>
        <w:t>0</w:t>
      </w:r>
      <w:r w:rsidR="00B32426" w:rsidRPr="00282764">
        <w:rPr>
          <w:rFonts w:ascii="Times New Roman" w:hAnsi="Times New Roman" w:cs="Times New Roman" w:hint="eastAsia"/>
          <w:sz w:val="18"/>
          <w:szCs w:val="18"/>
        </w:rPr>
        <w:t>%</w:t>
      </w:r>
      <w:r w:rsidR="00B32426" w:rsidRPr="00282764">
        <w:rPr>
          <w:rFonts w:ascii="Times New Roman" w:hAnsi="Times New Roman" w:cs="Times New Roman" w:hint="eastAsia"/>
          <w:sz w:val="18"/>
          <w:szCs w:val="18"/>
        </w:rPr>
        <w:t>，最佳</w:t>
      </w:r>
      <w:r w:rsidR="00B32426" w:rsidRPr="00282764">
        <w:rPr>
          <w:rFonts w:ascii="Times New Roman" w:hAnsi="Times New Roman" w:cs="Times New Roman" w:hint="eastAsia"/>
          <w:sz w:val="18"/>
          <w:szCs w:val="18"/>
        </w:rPr>
        <w:t>ZnSO</w:t>
      </w:r>
      <w:r w:rsidR="00B32426" w:rsidRPr="00282764">
        <w:rPr>
          <w:rFonts w:ascii="Times New Roman" w:hAnsi="Times New Roman" w:cs="Times New Roman" w:hint="eastAsia"/>
          <w:sz w:val="18"/>
          <w:szCs w:val="18"/>
          <w:vertAlign w:val="subscript"/>
        </w:rPr>
        <w:t>4</w:t>
      </w:r>
      <w:r w:rsidR="00B32426" w:rsidRPr="00282764">
        <w:rPr>
          <w:rFonts w:ascii="Times New Roman" w:hAnsi="Times New Roman" w:cs="Times New Roman" w:hint="eastAsia"/>
          <w:sz w:val="18"/>
          <w:szCs w:val="18"/>
        </w:rPr>
        <w:t>用量为</w:t>
      </w:r>
      <w:r w:rsidR="00A83F9F">
        <w:rPr>
          <w:rFonts w:ascii="Times New Roman" w:hAnsi="Times New Roman" w:cs="Times New Roman"/>
          <w:sz w:val="18"/>
          <w:szCs w:val="18"/>
        </w:rPr>
        <w:t>18</w:t>
      </w:r>
      <w:r w:rsidR="00B32426" w:rsidRPr="00282764">
        <w:rPr>
          <w:rFonts w:ascii="Times New Roman" w:hAnsi="Times New Roman" w:cs="Times New Roman"/>
          <w:sz w:val="18"/>
          <w:szCs w:val="18"/>
        </w:rPr>
        <w:t>00</w:t>
      </w:r>
      <w:r w:rsidR="00B32426" w:rsidRPr="00282764">
        <w:rPr>
          <w:rFonts w:ascii="Times New Roman" w:hAnsi="Times New Roman" w:cs="Times New Roman" w:hint="eastAsia"/>
          <w:sz w:val="18"/>
          <w:szCs w:val="18"/>
        </w:rPr>
        <w:t>g/t</w:t>
      </w:r>
      <w:r w:rsidR="00B32426" w:rsidRPr="00282764">
        <w:rPr>
          <w:rFonts w:ascii="Times New Roman" w:hAnsi="Times New Roman" w:cs="Times New Roman" w:hint="eastAsia"/>
          <w:sz w:val="18"/>
          <w:szCs w:val="18"/>
        </w:rPr>
        <w:t>。响应曲面优化试验表明，</w:t>
      </w:r>
      <w:r w:rsidR="00A83F9F">
        <w:rPr>
          <w:rFonts w:ascii="Times New Roman" w:hAnsi="Times New Roman" w:cs="Times New Roman" w:hint="eastAsia"/>
          <w:sz w:val="18"/>
          <w:szCs w:val="18"/>
        </w:rPr>
        <w:t>该</w:t>
      </w:r>
      <w:r w:rsidR="00B32426" w:rsidRPr="00282764">
        <w:rPr>
          <w:rFonts w:ascii="Times New Roman" w:hAnsi="Times New Roman" w:cs="Times New Roman" w:hint="eastAsia"/>
          <w:sz w:val="18"/>
          <w:szCs w:val="18"/>
        </w:rPr>
        <w:t>铅锌矿最佳的药剂用量为，</w:t>
      </w:r>
      <w:proofErr w:type="spellStart"/>
      <w:r w:rsidR="00B32426" w:rsidRPr="00282764">
        <w:rPr>
          <w:rFonts w:ascii="Times New Roman" w:hAnsi="Times New Roman" w:cs="Times New Roman" w:hint="eastAsia"/>
          <w:sz w:val="18"/>
          <w:szCs w:val="18"/>
        </w:rPr>
        <w:t>CaO</w:t>
      </w:r>
      <w:proofErr w:type="spellEnd"/>
      <w:r w:rsidR="00B32426" w:rsidRPr="00282764">
        <w:rPr>
          <w:rFonts w:ascii="Times New Roman" w:hAnsi="Times New Roman" w:cs="Times New Roman" w:hint="eastAsia"/>
          <w:sz w:val="18"/>
          <w:szCs w:val="18"/>
        </w:rPr>
        <w:t xml:space="preserve"> 2091.4688g/t</w:t>
      </w:r>
      <w:r w:rsidR="00B32426" w:rsidRPr="00282764">
        <w:rPr>
          <w:rFonts w:ascii="Times New Roman" w:hAnsi="Times New Roman" w:cs="Times New Roman" w:hint="eastAsia"/>
          <w:sz w:val="18"/>
          <w:szCs w:val="18"/>
        </w:rPr>
        <w:t>，</w:t>
      </w:r>
      <w:r w:rsidR="005066CF">
        <w:rPr>
          <w:rFonts w:ascii="Times New Roman" w:hAnsi="Times New Roman" w:cs="Times New Roman" w:hint="eastAsia"/>
          <w:sz w:val="18"/>
          <w:szCs w:val="18"/>
        </w:rPr>
        <w:t>丁基黄药</w:t>
      </w:r>
      <w:r w:rsidR="00B32426" w:rsidRPr="00282764">
        <w:rPr>
          <w:rFonts w:ascii="Times New Roman" w:hAnsi="Times New Roman" w:cs="Times New Roman" w:hint="eastAsia"/>
          <w:sz w:val="18"/>
          <w:szCs w:val="18"/>
        </w:rPr>
        <w:t>23.5520g/t</w:t>
      </w:r>
      <w:r w:rsidR="00B32426" w:rsidRPr="00282764">
        <w:rPr>
          <w:rFonts w:ascii="Times New Roman" w:hAnsi="Times New Roman" w:cs="Times New Roman" w:hint="eastAsia"/>
          <w:sz w:val="18"/>
          <w:szCs w:val="18"/>
        </w:rPr>
        <w:t>，</w:t>
      </w:r>
      <w:proofErr w:type="gramStart"/>
      <w:r w:rsidR="00B32426" w:rsidRPr="00282764">
        <w:rPr>
          <w:rFonts w:ascii="Times New Roman" w:hAnsi="Times New Roman" w:cs="Times New Roman" w:hint="eastAsia"/>
          <w:sz w:val="18"/>
          <w:szCs w:val="18"/>
        </w:rPr>
        <w:t>乙硫氮</w:t>
      </w:r>
      <w:proofErr w:type="gramEnd"/>
      <w:r w:rsidR="00B32426" w:rsidRPr="00282764">
        <w:rPr>
          <w:rFonts w:ascii="Times New Roman" w:hAnsi="Times New Roman" w:cs="Times New Roman" w:hint="eastAsia"/>
          <w:sz w:val="18"/>
          <w:szCs w:val="18"/>
        </w:rPr>
        <w:t xml:space="preserve"> 29.6647g/t</w:t>
      </w:r>
      <w:r w:rsidR="00B32426" w:rsidRPr="00282764">
        <w:rPr>
          <w:rFonts w:ascii="Times New Roman" w:hAnsi="Times New Roman" w:cs="Times New Roman" w:hint="eastAsia"/>
          <w:sz w:val="18"/>
          <w:szCs w:val="18"/>
        </w:rPr>
        <w:t>，在该</w:t>
      </w:r>
      <w:proofErr w:type="gramStart"/>
      <w:r w:rsidR="00B32426" w:rsidRPr="00282764">
        <w:rPr>
          <w:rFonts w:ascii="Times New Roman" w:hAnsi="Times New Roman" w:cs="Times New Roman" w:hint="eastAsia"/>
          <w:sz w:val="18"/>
          <w:szCs w:val="18"/>
        </w:rPr>
        <w:t>条件下铅精</w:t>
      </w:r>
      <w:proofErr w:type="gramEnd"/>
      <w:r w:rsidR="00B32426" w:rsidRPr="00282764">
        <w:rPr>
          <w:rFonts w:ascii="Times New Roman" w:hAnsi="Times New Roman" w:cs="Times New Roman" w:hint="eastAsia"/>
          <w:sz w:val="18"/>
          <w:szCs w:val="18"/>
        </w:rPr>
        <w:t>矿品位和回收率为</w:t>
      </w:r>
      <w:r w:rsidR="00B32426" w:rsidRPr="00282764">
        <w:rPr>
          <w:rFonts w:ascii="Times New Roman" w:hAnsi="Times New Roman" w:cs="Times New Roman" w:hint="eastAsia"/>
          <w:sz w:val="18"/>
          <w:szCs w:val="18"/>
        </w:rPr>
        <w:t>10.7094%</w:t>
      </w:r>
      <w:r w:rsidR="00B32426" w:rsidRPr="00282764">
        <w:rPr>
          <w:rFonts w:ascii="Times New Roman" w:hAnsi="Times New Roman" w:cs="Times New Roman" w:hint="eastAsia"/>
          <w:sz w:val="18"/>
          <w:szCs w:val="18"/>
        </w:rPr>
        <w:t>和</w:t>
      </w:r>
      <w:r w:rsidR="00B32426" w:rsidRPr="00282764">
        <w:rPr>
          <w:rFonts w:ascii="Times New Roman" w:hAnsi="Times New Roman" w:cs="Times New Roman" w:hint="eastAsia"/>
          <w:sz w:val="18"/>
          <w:szCs w:val="18"/>
        </w:rPr>
        <w:t>52.1828%</w:t>
      </w:r>
      <w:r w:rsidR="00B32426" w:rsidRPr="00282764">
        <w:rPr>
          <w:rFonts w:ascii="Times New Roman" w:hAnsi="Times New Roman" w:cs="Times New Roman" w:hint="eastAsia"/>
          <w:sz w:val="18"/>
          <w:szCs w:val="18"/>
        </w:rPr>
        <w:t>。在上述</w:t>
      </w:r>
      <w:r w:rsidR="003A06BF">
        <w:rPr>
          <w:rFonts w:ascii="Times New Roman" w:hAnsi="Times New Roman" w:cs="Times New Roman" w:hint="eastAsia"/>
          <w:sz w:val="18"/>
          <w:szCs w:val="18"/>
        </w:rPr>
        <w:t>试验</w:t>
      </w:r>
      <w:r w:rsidR="00B32426" w:rsidRPr="00282764">
        <w:rPr>
          <w:rFonts w:ascii="Times New Roman" w:hAnsi="Times New Roman" w:cs="Times New Roman" w:hint="eastAsia"/>
          <w:sz w:val="18"/>
          <w:szCs w:val="18"/>
        </w:rPr>
        <w:t>确立的药剂制度下，进行闭路</w:t>
      </w:r>
      <w:r w:rsidR="003A06BF">
        <w:rPr>
          <w:rFonts w:ascii="Times New Roman" w:hAnsi="Times New Roman" w:cs="Times New Roman" w:hint="eastAsia"/>
          <w:sz w:val="18"/>
          <w:szCs w:val="18"/>
        </w:rPr>
        <w:t>试验</w:t>
      </w:r>
      <w:r w:rsidR="00B32426" w:rsidRPr="00282764">
        <w:rPr>
          <w:rFonts w:ascii="Times New Roman" w:hAnsi="Times New Roman" w:cs="Times New Roman" w:hint="eastAsia"/>
          <w:sz w:val="18"/>
          <w:szCs w:val="18"/>
        </w:rPr>
        <w:t>，获得了品位为</w:t>
      </w:r>
      <w:r w:rsidR="00B32426" w:rsidRPr="00282764">
        <w:rPr>
          <w:rFonts w:ascii="Times New Roman" w:hAnsi="Times New Roman" w:cs="Times New Roman" w:hint="eastAsia"/>
          <w:sz w:val="18"/>
          <w:szCs w:val="18"/>
        </w:rPr>
        <w:t>3</w:t>
      </w:r>
      <w:r w:rsidR="00B32426" w:rsidRPr="00282764">
        <w:rPr>
          <w:rFonts w:ascii="Times New Roman" w:hAnsi="Times New Roman" w:cs="Times New Roman"/>
          <w:sz w:val="18"/>
          <w:szCs w:val="18"/>
        </w:rPr>
        <w:t>2.64</w:t>
      </w:r>
      <w:r w:rsidR="00B32426" w:rsidRPr="00282764">
        <w:rPr>
          <w:rFonts w:ascii="Times New Roman" w:hAnsi="Times New Roman" w:cs="Times New Roman" w:hint="eastAsia"/>
          <w:sz w:val="18"/>
          <w:szCs w:val="18"/>
        </w:rPr>
        <w:t>%</w:t>
      </w:r>
      <w:r w:rsidR="00B32426" w:rsidRPr="00282764">
        <w:rPr>
          <w:rFonts w:ascii="Times New Roman" w:hAnsi="Times New Roman" w:cs="Times New Roman" w:hint="eastAsia"/>
          <w:sz w:val="18"/>
          <w:szCs w:val="18"/>
        </w:rPr>
        <w:t>，回收率为</w:t>
      </w:r>
      <w:r w:rsidR="00756FF7">
        <w:rPr>
          <w:rFonts w:ascii="Times New Roman" w:hAnsi="Times New Roman" w:cs="Times New Roman"/>
          <w:sz w:val="18"/>
          <w:szCs w:val="18"/>
        </w:rPr>
        <w:t>48.21</w:t>
      </w:r>
      <w:r w:rsidR="00B32426" w:rsidRPr="00282764">
        <w:rPr>
          <w:rFonts w:ascii="Times New Roman" w:hAnsi="Times New Roman" w:cs="Times New Roman" w:hint="eastAsia"/>
          <w:sz w:val="18"/>
          <w:szCs w:val="18"/>
        </w:rPr>
        <w:t>%</w:t>
      </w:r>
      <w:r w:rsidR="00B32426" w:rsidRPr="00282764">
        <w:rPr>
          <w:rFonts w:ascii="Times New Roman" w:hAnsi="Times New Roman" w:cs="Times New Roman" w:hint="eastAsia"/>
          <w:sz w:val="18"/>
          <w:szCs w:val="18"/>
        </w:rPr>
        <w:t>，含锌</w:t>
      </w:r>
      <w:r w:rsidR="00B32426" w:rsidRPr="00282764">
        <w:rPr>
          <w:rFonts w:ascii="Times New Roman" w:hAnsi="Times New Roman" w:cs="Times New Roman"/>
          <w:sz w:val="18"/>
          <w:szCs w:val="18"/>
        </w:rPr>
        <w:t>12.19</w:t>
      </w:r>
      <w:r w:rsidR="00B32426" w:rsidRPr="00282764">
        <w:rPr>
          <w:rFonts w:ascii="Times New Roman" w:hAnsi="Times New Roman" w:cs="Times New Roman" w:hint="eastAsia"/>
          <w:sz w:val="18"/>
          <w:szCs w:val="18"/>
        </w:rPr>
        <w:t>%</w:t>
      </w:r>
      <w:r w:rsidR="00B32426" w:rsidRPr="00282764">
        <w:rPr>
          <w:rFonts w:ascii="Times New Roman" w:hAnsi="Times New Roman" w:cs="Times New Roman" w:hint="eastAsia"/>
          <w:sz w:val="18"/>
          <w:szCs w:val="18"/>
        </w:rPr>
        <w:t>的铅精矿。</w:t>
      </w:r>
    </w:p>
    <w:p w14:paraId="17C4D0E2" w14:textId="58CC837E" w:rsidR="00B32426" w:rsidRDefault="00B32426" w:rsidP="005B6A8A">
      <w:pPr>
        <w:rPr>
          <w:rFonts w:ascii="楷体_GB2312" w:eastAsia="楷体_GB2312" w:hAnsiTheme="minorEastAsia"/>
          <w:sz w:val="18"/>
          <w:szCs w:val="18"/>
        </w:rPr>
      </w:pPr>
      <w:r w:rsidRPr="00282764">
        <w:rPr>
          <w:rFonts w:ascii="黑体" w:eastAsia="黑体" w:hAnsi="黑体" w:hint="eastAsia"/>
          <w:sz w:val="18"/>
          <w:szCs w:val="18"/>
        </w:rPr>
        <w:t>关键词：</w:t>
      </w:r>
      <w:r w:rsidRPr="00282764">
        <w:rPr>
          <w:rFonts w:ascii="楷体_GB2312" w:eastAsia="楷体_GB2312" w:hAnsiTheme="minorEastAsia" w:hint="eastAsia"/>
          <w:sz w:val="18"/>
          <w:szCs w:val="18"/>
        </w:rPr>
        <w:t>铅锌矿；</w:t>
      </w:r>
      <w:r w:rsidR="008B3C0F" w:rsidRPr="00282764">
        <w:rPr>
          <w:rFonts w:ascii="楷体_GB2312" w:eastAsia="楷体_GB2312" w:hAnsiTheme="minorEastAsia" w:hint="eastAsia"/>
          <w:sz w:val="18"/>
          <w:szCs w:val="18"/>
        </w:rPr>
        <w:t>铅锌分离</w:t>
      </w:r>
      <w:r w:rsidRPr="00282764">
        <w:rPr>
          <w:rFonts w:ascii="楷体_GB2312" w:eastAsia="楷体_GB2312" w:hAnsiTheme="minorEastAsia" w:hint="eastAsia"/>
          <w:sz w:val="18"/>
          <w:szCs w:val="18"/>
        </w:rPr>
        <w:t>；响应曲面；</w:t>
      </w:r>
      <w:r w:rsidR="008B3C0F" w:rsidRPr="00282764">
        <w:rPr>
          <w:rFonts w:ascii="楷体_GB2312" w:eastAsia="楷体_GB2312" w:hAnsiTheme="minorEastAsia" w:hint="eastAsia"/>
          <w:sz w:val="18"/>
          <w:szCs w:val="18"/>
        </w:rPr>
        <w:t>单因素试验</w:t>
      </w:r>
    </w:p>
    <w:p w14:paraId="38DD66B2" w14:textId="0474474B" w:rsidR="00E5620E" w:rsidRDefault="00E5620E" w:rsidP="005B6A8A">
      <w:pPr>
        <w:rPr>
          <w:rFonts w:ascii="楷体_GB2312" w:eastAsia="楷体_GB2312" w:hAnsiTheme="minorEastAsia"/>
          <w:sz w:val="18"/>
          <w:szCs w:val="18"/>
        </w:rPr>
      </w:pPr>
      <w:r w:rsidRPr="00E5620E">
        <w:rPr>
          <w:rFonts w:ascii="黑体" w:eastAsia="黑体" w:hAnsi="黑体" w:hint="eastAsia"/>
          <w:sz w:val="18"/>
          <w:szCs w:val="18"/>
        </w:rPr>
        <w:t>中图分类号</w:t>
      </w:r>
      <w:r>
        <w:rPr>
          <w:rFonts w:ascii="楷体_GB2312" w:eastAsia="楷体_GB2312" w:hAnsiTheme="minorEastAsia" w:hint="eastAsia"/>
          <w:sz w:val="18"/>
          <w:szCs w:val="18"/>
        </w:rPr>
        <w:t>：</w:t>
      </w:r>
      <w:r w:rsidRPr="009A401B">
        <w:rPr>
          <w:rFonts w:eastAsia="黑体"/>
          <w:color w:val="000000"/>
          <w:szCs w:val="24"/>
        </w:rPr>
        <w:t>TD982</w:t>
      </w:r>
    </w:p>
    <w:p w14:paraId="644DAB8B" w14:textId="2B040DF3" w:rsidR="00282764" w:rsidRDefault="00282764" w:rsidP="00282764">
      <w:pPr>
        <w:jc w:val="center"/>
        <w:rPr>
          <w:rFonts w:ascii="Times New Roman" w:hAnsi="Times New Roman" w:cs="Times New Roman"/>
          <w:b/>
          <w:sz w:val="24"/>
          <w:szCs w:val="24"/>
        </w:rPr>
      </w:pPr>
      <w:r w:rsidRPr="00282764">
        <w:rPr>
          <w:rFonts w:ascii="Times New Roman" w:hAnsi="Times New Roman" w:cs="Times New Roman"/>
          <w:b/>
          <w:sz w:val="24"/>
          <w:szCs w:val="24"/>
        </w:rPr>
        <w:t>Optimization of lead process for the beneficiation of a lead-zinc ore based on response surface methodology</w:t>
      </w:r>
    </w:p>
    <w:p w14:paraId="5597F0FA" w14:textId="229CF3BD" w:rsidR="00FA79EB" w:rsidRPr="00FA79EB" w:rsidRDefault="00FA79EB" w:rsidP="00282764">
      <w:pPr>
        <w:jc w:val="center"/>
        <w:rPr>
          <w:rFonts w:ascii="Times New Roman" w:hAnsi="Times New Roman" w:cs="Times New Roman"/>
          <w:szCs w:val="21"/>
        </w:rPr>
      </w:pPr>
      <w:r w:rsidRPr="00FA79EB">
        <w:rPr>
          <w:rFonts w:ascii="Times New Roman" w:hAnsi="Times New Roman" w:cs="Times New Roman" w:hint="eastAsia"/>
          <w:szCs w:val="21"/>
        </w:rPr>
        <w:t>H</w:t>
      </w:r>
      <w:r w:rsidRPr="00FA79EB">
        <w:rPr>
          <w:rFonts w:ascii="Times New Roman" w:hAnsi="Times New Roman" w:cs="Times New Roman"/>
          <w:szCs w:val="21"/>
        </w:rPr>
        <w:t>ong Lei</w:t>
      </w:r>
      <w:r w:rsidRPr="00FA79EB">
        <w:rPr>
          <w:rFonts w:ascii="Times New Roman" w:hAnsi="Times New Roman" w:cs="Times New Roman"/>
          <w:szCs w:val="21"/>
          <w:vertAlign w:val="superscript"/>
        </w:rPr>
        <w:t>1</w:t>
      </w:r>
    </w:p>
    <w:p w14:paraId="354AD9C8" w14:textId="2F2BBA2E" w:rsidR="00FA79EB" w:rsidRPr="00FA79EB" w:rsidRDefault="00FA79EB" w:rsidP="00FA79EB">
      <w:pPr>
        <w:jc w:val="center"/>
        <w:rPr>
          <w:szCs w:val="21"/>
        </w:rPr>
      </w:pPr>
      <w:r>
        <w:rPr>
          <w:szCs w:val="21"/>
        </w:rPr>
        <w:t>(</w:t>
      </w:r>
      <w:r w:rsidR="003855F0">
        <w:rPr>
          <w:szCs w:val="21"/>
        </w:rPr>
        <w:t>1.</w:t>
      </w:r>
      <w:r w:rsidR="003855F0" w:rsidRPr="009C440F">
        <w:rPr>
          <w:rFonts w:ascii="Times New Roman" w:hAnsi="Times New Roman" w:cs="Times New Roman"/>
          <w:sz w:val="18"/>
          <w:szCs w:val="18"/>
        </w:rPr>
        <w:t>Faculty of Land Resource Engineering, Kunming University of Science and Technology, Kunming 650093,China</w:t>
      </w:r>
      <w:r>
        <w:rPr>
          <w:rFonts w:hint="eastAsia"/>
          <w:szCs w:val="21"/>
        </w:rPr>
        <w:t>）</w:t>
      </w:r>
    </w:p>
    <w:p w14:paraId="7FFF5B3F" w14:textId="27BFA83A" w:rsidR="00DE131F" w:rsidRPr="00282764" w:rsidRDefault="0015628E" w:rsidP="005B6A8A">
      <w:pPr>
        <w:rPr>
          <w:rFonts w:ascii="Times New Roman" w:hAnsi="Times New Roman" w:cs="Times New Roman"/>
          <w:szCs w:val="21"/>
        </w:rPr>
      </w:pPr>
      <w:r w:rsidRPr="00282764">
        <w:rPr>
          <w:rFonts w:ascii="Times New Roman" w:hAnsi="Times New Roman" w:cs="Times New Roman"/>
          <w:b/>
          <w:szCs w:val="21"/>
        </w:rPr>
        <w:t>Abstract</w:t>
      </w:r>
      <w:r w:rsidR="008B3C0F" w:rsidRPr="00282764">
        <w:rPr>
          <w:rFonts w:ascii="Times New Roman" w:hAnsi="Times New Roman" w:cs="Times New Roman"/>
          <w:b/>
          <w:szCs w:val="21"/>
        </w:rPr>
        <w:t>:</w:t>
      </w:r>
      <w:r w:rsidR="008B3C0F" w:rsidRPr="00282764">
        <w:rPr>
          <w:rFonts w:ascii="Times New Roman" w:hAnsi="Times New Roman" w:cs="Times New Roman"/>
          <w:szCs w:val="21"/>
        </w:rPr>
        <w:t xml:space="preserve"> </w:t>
      </w:r>
      <w:r w:rsidRPr="00282764">
        <w:rPr>
          <w:rFonts w:ascii="Times New Roman" w:hAnsi="Times New Roman" w:cs="Times New Roman"/>
          <w:szCs w:val="21"/>
        </w:rPr>
        <w:t>A lead-zinc ore mine in Guangxi contains 0.83% of lead and 3.92% of zinc. The symbiotic relationship between minerals is complex. According to the nature of the mineral, the flotation agent system was optimized using a single-factor test and response surface combined experiment.</w:t>
      </w:r>
      <w:r w:rsidR="000F430F" w:rsidRPr="00282764">
        <w:rPr>
          <w:rFonts w:ascii="Times New Roman" w:hAnsi="Times New Roman" w:cs="Times New Roman"/>
          <w:szCs w:val="21"/>
        </w:rPr>
        <w:t xml:space="preserve"> Single-factor tests showed that the best grinding fineness for this mineral was -0.074 </w:t>
      </w:r>
      <w:bookmarkStart w:id="0" w:name="_GoBack"/>
      <w:bookmarkEnd w:id="0"/>
      <w:r w:rsidR="000F430F" w:rsidRPr="00282764">
        <w:rPr>
          <w:rFonts w:ascii="Times New Roman" w:hAnsi="Times New Roman" w:cs="Times New Roman"/>
          <w:szCs w:val="21"/>
        </w:rPr>
        <w:t xml:space="preserve">accounted for 80%, and the optimal </w:t>
      </w:r>
      <w:r w:rsidR="00FE18A5" w:rsidRPr="00282764">
        <w:rPr>
          <w:rFonts w:ascii="Times New Roman" w:hAnsi="Times New Roman" w:cs="Times New Roman"/>
          <w:szCs w:val="21"/>
        </w:rPr>
        <w:t>dosage</w:t>
      </w:r>
      <w:r w:rsidR="000F430F" w:rsidRPr="00282764">
        <w:rPr>
          <w:rFonts w:ascii="Times New Roman" w:hAnsi="Times New Roman" w:cs="Times New Roman"/>
          <w:szCs w:val="21"/>
        </w:rPr>
        <w:t xml:space="preserve"> of ZnSO</w:t>
      </w:r>
      <w:r w:rsidR="000F430F" w:rsidRPr="00282764">
        <w:rPr>
          <w:rFonts w:ascii="Times New Roman" w:hAnsi="Times New Roman" w:cs="Times New Roman"/>
          <w:szCs w:val="21"/>
          <w:vertAlign w:val="subscript"/>
        </w:rPr>
        <w:t>4</w:t>
      </w:r>
      <w:r w:rsidR="000F430F" w:rsidRPr="00282764">
        <w:rPr>
          <w:rFonts w:ascii="Times New Roman" w:hAnsi="Times New Roman" w:cs="Times New Roman"/>
          <w:szCs w:val="21"/>
        </w:rPr>
        <w:t xml:space="preserve"> was </w:t>
      </w:r>
      <w:r w:rsidR="009B4A3C">
        <w:rPr>
          <w:rFonts w:ascii="Times New Roman" w:hAnsi="Times New Roman" w:cs="Times New Roman"/>
          <w:szCs w:val="21"/>
        </w:rPr>
        <w:t>18</w:t>
      </w:r>
      <w:r w:rsidR="000F430F" w:rsidRPr="00282764">
        <w:rPr>
          <w:rFonts w:ascii="Times New Roman" w:hAnsi="Times New Roman" w:cs="Times New Roman"/>
          <w:szCs w:val="21"/>
        </w:rPr>
        <w:t>00g/t.</w:t>
      </w:r>
      <w:r w:rsidR="00FE18A5" w:rsidRPr="00282764">
        <w:rPr>
          <w:rFonts w:ascii="Times New Roman" w:hAnsi="Times New Roman" w:cs="Times New Roman"/>
          <w:szCs w:val="21"/>
        </w:rPr>
        <w:t xml:space="preserve"> The response surface optimization test showed that the optimum dosage of the lead-zinc ore was </w:t>
      </w:r>
      <w:proofErr w:type="spellStart"/>
      <w:r w:rsidR="00FE18A5" w:rsidRPr="00282764">
        <w:rPr>
          <w:rFonts w:ascii="Times New Roman" w:hAnsi="Times New Roman" w:cs="Times New Roman"/>
          <w:szCs w:val="21"/>
        </w:rPr>
        <w:t>CaO</w:t>
      </w:r>
      <w:proofErr w:type="spellEnd"/>
      <w:r w:rsidR="00FE18A5" w:rsidRPr="00282764">
        <w:rPr>
          <w:rFonts w:ascii="Times New Roman" w:hAnsi="Times New Roman" w:cs="Times New Roman"/>
          <w:szCs w:val="21"/>
        </w:rPr>
        <w:t xml:space="preserve"> 2091.4688g/t, butyl xanthate 23.5520g/t, and </w:t>
      </w:r>
      <w:proofErr w:type="spellStart"/>
      <w:r w:rsidR="00FE18A5" w:rsidRPr="00282764">
        <w:rPr>
          <w:rFonts w:ascii="Times New Roman" w:hAnsi="Times New Roman" w:cs="Times New Roman"/>
          <w:szCs w:val="21"/>
        </w:rPr>
        <w:t>ethylsulphur</w:t>
      </w:r>
      <w:proofErr w:type="spellEnd"/>
      <w:r w:rsidR="00FE18A5" w:rsidRPr="00282764">
        <w:rPr>
          <w:rFonts w:ascii="Times New Roman" w:hAnsi="Times New Roman" w:cs="Times New Roman"/>
          <w:szCs w:val="21"/>
        </w:rPr>
        <w:t xml:space="preserve"> 29.6647g/t. Under this condition, the lead concentrate grade was 10.7094. % and recovery was 52.1828%. Under the agent system established in the above experiment, a closed-circuit experiment was conducted and the lead concentrate grade was 32.64%, the recovery was </w:t>
      </w:r>
      <w:r w:rsidR="00756FF7">
        <w:rPr>
          <w:rFonts w:ascii="Times New Roman" w:hAnsi="Times New Roman" w:cs="Times New Roman"/>
          <w:szCs w:val="21"/>
        </w:rPr>
        <w:t>48.21</w:t>
      </w:r>
      <w:r w:rsidR="00FE18A5" w:rsidRPr="00282764">
        <w:rPr>
          <w:rFonts w:ascii="Times New Roman" w:hAnsi="Times New Roman" w:cs="Times New Roman"/>
          <w:szCs w:val="21"/>
        </w:rPr>
        <w:t>% and the zinc content was 12.19%.</w:t>
      </w:r>
    </w:p>
    <w:p w14:paraId="35695A26" w14:textId="2BFD06C4" w:rsidR="008B3C0F" w:rsidRPr="00282764" w:rsidRDefault="008B3C0F" w:rsidP="005B6A8A">
      <w:pPr>
        <w:rPr>
          <w:rFonts w:ascii="Times New Roman" w:hAnsi="Times New Roman" w:cs="Times New Roman"/>
          <w:szCs w:val="21"/>
        </w:rPr>
      </w:pPr>
      <w:r w:rsidRPr="00282764">
        <w:rPr>
          <w:rFonts w:ascii="Times New Roman" w:hAnsi="Times New Roman" w:cs="Times New Roman"/>
          <w:b/>
          <w:szCs w:val="21"/>
        </w:rPr>
        <w:t>Key words:</w:t>
      </w:r>
      <w:r w:rsidRPr="00282764">
        <w:rPr>
          <w:rFonts w:ascii="Times New Roman" w:hAnsi="Times New Roman" w:cs="Times New Roman"/>
          <w:szCs w:val="21"/>
        </w:rPr>
        <w:t xml:space="preserve"> </w:t>
      </w:r>
      <w:r w:rsidRPr="00282764">
        <w:rPr>
          <w:rStyle w:val="fontstyle01"/>
          <w:rFonts w:ascii="Times New Roman" w:hAnsi="Times New Roman" w:cs="Times New Roman"/>
          <w:sz w:val="21"/>
          <w:szCs w:val="21"/>
        </w:rPr>
        <w:t xml:space="preserve">Lead-zinc ore; Lead and zinc separation; Response surface; </w:t>
      </w:r>
      <w:r w:rsidRPr="00282764">
        <w:rPr>
          <w:rFonts w:ascii="Times New Roman" w:hAnsi="Times New Roman" w:cs="Times New Roman"/>
          <w:szCs w:val="21"/>
        </w:rPr>
        <w:t>Single factor test</w:t>
      </w:r>
      <w:r w:rsidR="004B0A5D">
        <w:rPr>
          <w:rFonts w:ascii="Times New Roman" w:hAnsi="Times New Roman" w:cs="Times New Roman" w:hint="eastAsia"/>
          <w:szCs w:val="21"/>
        </w:rPr>
        <w:t>;</w:t>
      </w:r>
    </w:p>
    <w:p w14:paraId="0FE29B00" w14:textId="77777777" w:rsidR="0031519E" w:rsidRDefault="0031519E" w:rsidP="00AA5F67">
      <w:pPr>
        <w:ind w:firstLineChars="200" w:firstLine="420"/>
        <w:rPr>
          <w:rFonts w:ascii="Times New Roman" w:hAnsi="Times New Roman" w:cs="Times New Roman"/>
        </w:rPr>
      </w:pPr>
    </w:p>
    <w:p w14:paraId="5845B729" w14:textId="4C6C6E70" w:rsidR="00CF02D1" w:rsidRDefault="00CF02D1" w:rsidP="00AA5F67">
      <w:pPr>
        <w:ind w:firstLineChars="200" w:firstLine="420"/>
        <w:rPr>
          <w:rFonts w:ascii="Times New Roman" w:hAnsi="Times New Roman" w:cs="Times New Roman"/>
        </w:rPr>
      </w:pPr>
      <w:r>
        <w:rPr>
          <w:rFonts w:ascii="Times New Roman" w:hAnsi="Times New Roman" w:cs="Times New Roman" w:hint="eastAsia"/>
        </w:rPr>
        <w:t>常用的</w:t>
      </w:r>
      <w:r w:rsidR="003A06BF">
        <w:rPr>
          <w:rFonts w:ascii="Times New Roman" w:hAnsi="Times New Roman" w:cs="Times New Roman" w:hint="eastAsia"/>
        </w:rPr>
        <w:t>试验</w:t>
      </w:r>
      <w:r>
        <w:rPr>
          <w:rFonts w:ascii="Times New Roman" w:hAnsi="Times New Roman" w:cs="Times New Roman" w:hint="eastAsia"/>
        </w:rPr>
        <w:t>优化方法有析因设计、正交设计、均匀设计及响应曲面设计。其中</w:t>
      </w:r>
      <w:r w:rsidR="00E214D5">
        <w:rPr>
          <w:rFonts w:ascii="Times New Roman" w:hAnsi="Times New Roman" w:cs="Times New Roman" w:hint="eastAsia"/>
        </w:rPr>
        <w:t>以</w:t>
      </w:r>
      <w:r>
        <w:rPr>
          <w:rFonts w:ascii="Times New Roman" w:hAnsi="Times New Roman" w:cs="Times New Roman" w:hint="eastAsia"/>
        </w:rPr>
        <w:t>响应曲面设计的运用最为广泛</w:t>
      </w:r>
      <w:r w:rsidRPr="00341F3C">
        <w:rPr>
          <w:rFonts w:ascii="Times New Roman" w:hAnsi="Times New Roman" w:cs="Times New Roman"/>
          <w:vertAlign w:val="superscript"/>
        </w:rPr>
        <w:t>[1</w:t>
      </w:r>
      <w:r w:rsidR="008B3C0F">
        <w:rPr>
          <w:rFonts w:ascii="Times New Roman" w:hAnsi="Times New Roman" w:cs="Times New Roman"/>
          <w:vertAlign w:val="superscript"/>
        </w:rPr>
        <w:t>~3</w:t>
      </w:r>
      <w:r w:rsidR="00FE18A5" w:rsidRPr="00341F3C">
        <w:rPr>
          <w:rFonts w:ascii="Times New Roman" w:hAnsi="Times New Roman" w:cs="Times New Roman"/>
          <w:vertAlign w:val="superscript"/>
        </w:rPr>
        <w:t>]</w:t>
      </w:r>
      <w:r>
        <w:rPr>
          <w:rFonts w:ascii="Times New Roman" w:hAnsi="Times New Roman" w:cs="Times New Roman" w:hint="eastAsia"/>
        </w:rPr>
        <w:t>，使用响应曲面法建立连续变量曲面模型，</w:t>
      </w:r>
      <w:r w:rsidR="0031519E">
        <w:rPr>
          <w:rFonts w:ascii="Times New Roman" w:hAnsi="Times New Roman" w:cs="Times New Roman" w:hint="eastAsia"/>
        </w:rPr>
        <w:t>并</w:t>
      </w:r>
      <w:r>
        <w:rPr>
          <w:rFonts w:ascii="Times New Roman" w:hAnsi="Times New Roman" w:cs="Times New Roman" w:hint="eastAsia"/>
        </w:rPr>
        <w:t>通过</w:t>
      </w:r>
      <w:r w:rsidR="00AA5F67">
        <w:rPr>
          <w:rFonts w:ascii="Times New Roman" w:hAnsi="Times New Roman" w:cs="Times New Roman" w:hint="eastAsia"/>
        </w:rPr>
        <w:t>分析响应曲面回归</w:t>
      </w:r>
      <w:r>
        <w:rPr>
          <w:rFonts w:ascii="Times New Roman" w:hAnsi="Times New Roman" w:cs="Times New Roman" w:hint="eastAsia"/>
        </w:rPr>
        <w:t>模型评价各因子之间的交互作用以获得最佳</w:t>
      </w:r>
      <w:r w:rsidR="00E214D5">
        <w:rPr>
          <w:rFonts w:ascii="Times New Roman" w:hAnsi="Times New Roman" w:cs="Times New Roman" w:hint="eastAsia"/>
        </w:rPr>
        <w:t>试验条件。</w:t>
      </w:r>
      <w:r w:rsidR="00AA5F67">
        <w:rPr>
          <w:rFonts w:ascii="Times New Roman" w:hAnsi="Times New Roman" w:cs="Times New Roman" w:hint="eastAsia"/>
        </w:rPr>
        <w:t>因而</w:t>
      </w:r>
      <w:r w:rsidR="00E214D5">
        <w:rPr>
          <w:rFonts w:ascii="Times New Roman" w:hAnsi="Times New Roman" w:cs="Times New Roman" w:hint="eastAsia"/>
        </w:rPr>
        <w:t>采用响应曲面法优化试验不仅可以大幅减少试验工作量</w:t>
      </w:r>
      <w:r w:rsidR="00AA5F67">
        <w:rPr>
          <w:rFonts w:ascii="Times New Roman" w:hAnsi="Times New Roman" w:cs="Times New Roman" w:hint="eastAsia"/>
        </w:rPr>
        <w:t>，还能评价各因素的显著性和因素之间的交互作用。</w:t>
      </w:r>
    </w:p>
    <w:p w14:paraId="493453B7" w14:textId="7A12D2AE" w:rsidR="00AA5F67" w:rsidRDefault="004F1690" w:rsidP="00F63D0F">
      <w:pPr>
        <w:ind w:firstLineChars="200" w:firstLine="420"/>
        <w:rPr>
          <w:rFonts w:ascii="Times New Roman" w:hAnsi="Times New Roman" w:cs="Times New Roman"/>
        </w:rPr>
      </w:pPr>
      <w:r>
        <w:rPr>
          <w:rFonts w:ascii="Times New Roman" w:hAnsi="Times New Roman" w:cs="Times New Roman" w:hint="eastAsia"/>
        </w:rPr>
        <w:t>铅锌资源是重要的战略性资源</w:t>
      </w:r>
      <w:r w:rsidR="00087681">
        <w:rPr>
          <w:rFonts w:ascii="Times New Roman" w:hAnsi="Times New Roman" w:cs="Times New Roman" w:hint="eastAsia"/>
        </w:rPr>
        <w:t>，在有色金属工业中起着举足轻重的作用</w:t>
      </w:r>
      <w:r w:rsidRPr="008B3C0F">
        <w:rPr>
          <w:rFonts w:ascii="Times New Roman" w:hAnsi="Times New Roman" w:cs="Times New Roman" w:hint="eastAsia"/>
          <w:vertAlign w:val="superscript"/>
        </w:rPr>
        <w:t>[</w:t>
      </w:r>
      <w:r w:rsidR="008B3C0F">
        <w:rPr>
          <w:rFonts w:ascii="Times New Roman" w:hAnsi="Times New Roman" w:cs="Times New Roman"/>
          <w:vertAlign w:val="superscript"/>
        </w:rPr>
        <w:t>4</w:t>
      </w:r>
      <w:r w:rsidRPr="008B3C0F">
        <w:rPr>
          <w:rFonts w:ascii="Times New Roman" w:hAnsi="Times New Roman" w:cs="Times New Roman"/>
          <w:vertAlign w:val="superscript"/>
        </w:rPr>
        <w:t>]</w:t>
      </w:r>
      <w:r w:rsidR="00087681">
        <w:rPr>
          <w:rFonts w:ascii="Times New Roman" w:hAnsi="Times New Roman" w:cs="Times New Roman" w:hint="eastAsia"/>
        </w:rPr>
        <w:t>。</w:t>
      </w:r>
      <w:r w:rsidR="00F63D0F">
        <w:rPr>
          <w:rFonts w:ascii="Times New Roman" w:hAnsi="Times New Roman" w:cs="Times New Roman" w:hint="eastAsia"/>
        </w:rPr>
        <w:t>我国的铅锌矿储量十分丰富，根据美国地质调查局</w:t>
      </w:r>
      <w:r w:rsidR="00F63D0F">
        <w:rPr>
          <w:rFonts w:ascii="Times New Roman" w:hAnsi="Times New Roman" w:cs="Times New Roman" w:hint="eastAsia"/>
        </w:rPr>
        <w:t>2</w:t>
      </w:r>
      <w:r w:rsidR="00F63D0F">
        <w:rPr>
          <w:rFonts w:ascii="Times New Roman" w:hAnsi="Times New Roman" w:cs="Times New Roman"/>
        </w:rPr>
        <w:t>01</w:t>
      </w:r>
      <w:r w:rsidR="00DA0D0F">
        <w:rPr>
          <w:rFonts w:ascii="Times New Roman" w:hAnsi="Times New Roman" w:cs="Times New Roman"/>
        </w:rPr>
        <w:t>8</w:t>
      </w:r>
      <w:r w:rsidR="00F63D0F">
        <w:rPr>
          <w:rFonts w:ascii="Times New Roman" w:hAnsi="Times New Roman" w:cs="Times New Roman" w:hint="eastAsia"/>
        </w:rPr>
        <w:t>年统计数据，中国国内铅储量达</w:t>
      </w:r>
      <w:r w:rsidR="00F63D0F">
        <w:rPr>
          <w:rFonts w:ascii="Times New Roman" w:hAnsi="Times New Roman" w:cs="Times New Roman" w:hint="eastAsia"/>
        </w:rPr>
        <w:t>1</w:t>
      </w:r>
      <w:r w:rsidR="00DA0D0F">
        <w:rPr>
          <w:rFonts w:ascii="Times New Roman" w:hAnsi="Times New Roman" w:cs="Times New Roman"/>
        </w:rPr>
        <w:t>7</w:t>
      </w:r>
      <w:r w:rsidR="00F63D0F">
        <w:rPr>
          <w:rFonts w:ascii="Times New Roman" w:hAnsi="Times New Roman" w:cs="Times New Roman"/>
        </w:rPr>
        <w:t>00</w:t>
      </w:r>
      <w:r w:rsidR="00F63D0F">
        <w:rPr>
          <w:rFonts w:ascii="Times New Roman" w:hAnsi="Times New Roman" w:cs="Times New Roman" w:hint="eastAsia"/>
        </w:rPr>
        <w:t>万吨，锌储量达</w:t>
      </w:r>
      <w:r w:rsidR="00F63D0F">
        <w:rPr>
          <w:rFonts w:ascii="Times New Roman" w:hAnsi="Times New Roman" w:cs="Times New Roman" w:hint="eastAsia"/>
        </w:rPr>
        <w:t>4</w:t>
      </w:r>
      <w:r w:rsidR="00E34B17">
        <w:rPr>
          <w:rFonts w:ascii="Times New Roman" w:hAnsi="Times New Roman" w:cs="Times New Roman"/>
        </w:rPr>
        <w:t>1</w:t>
      </w:r>
      <w:r w:rsidR="00F63D0F">
        <w:rPr>
          <w:rFonts w:ascii="Times New Roman" w:hAnsi="Times New Roman" w:cs="Times New Roman"/>
        </w:rPr>
        <w:t>00</w:t>
      </w:r>
      <w:r w:rsidR="00F63D0F">
        <w:rPr>
          <w:rFonts w:ascii="Times New Roman" w:hAnsi="Times New Roman" w:cs="Times New Roman" w:hint="eastAsia"/>
        </w:rPr>
        <w:t>万吨，均仅次于澳大利亚，位居世界第二</w:t>
      </w:r>
      <w:r w:rsidR="007767E5">
        <w:rPr>
          <w:rFonts w:ascii="Times New Roman" w:hAnsi="Times New Roman" w:cs="Times New Roman" w:hint="eastAsia"/>
        </w:rPr>
        <w:t>，且其中大多数是硫化铅</w:t>
      </w:r>
      <w:proofErr w:type="gramStart"/>
      <w:r w:rsidR="007767E5">
        <w:rPr>
          <w:rFonts w:ascii="Times New Roman" w:hAnsi="Times New Roman" w:cs="Times New Roman" w:hint="eastAsia"/>
        </w:rPr>
        <w:t>锌</w:t>
      </w:r>
      <w:proofErr w:type="gramEnd"/>
      <w:r w:rsidR="007767E5">
        <w:rPr>
          <w:rFonts w:ascii="Times New Roman" w:hAnsi="Times New Roman" w:cs="Times New Roman" w:hint="eastAsia"/>
        </w:rPr>
        <w:t>矿物</w:t>
      </w:r>
      <w:r w:rsidR="00F63D0F" w:rsidRPr="008B3C0F">
        <w:rPr>
          <w:rFonts w:ascii="Times New Roman" w:hAnsi="Times New Roman" w:cs="Times New Roman" w:hint="eastAsia"/>
          <w:vertAlign w:val="superscript"/>
        </w:rPr>
        <w:t>[</w:t>
      </w:r>
      <w:r w:rsidR="008B3C0F">
        <w:rPr>
          <w:rFonts w:ascii="Times New Roman" w:hAnsi="Times New Roman" w:cs="Times New Roman"/>
          <w:vertAlign w:val="superscript"/>
        </w:rPr>
        <w:t>5</w:t>
      </w:r>
      <w:r w:rsidR="00F63D0F" w:rsidRPr="008B3C0F">
        <w:rPr>
          <w:rFonts w:ascii="Times New Roman" w:hAnsi="Times New Roman" w:cs="Times New Roman"/>
          <w:vertAlign w:val="superscript"/>
        </w:rPr>
        <w:t>]</w:t>
      </w:r>
      <w:r w:rsidR="00F63D0F" w:rsidRPr="00F63D0F">
        <w:rPr>
          <w:rFonts w:ascii="Times New Roman" w:hAnsi="Times New Roman" w:cs="Times New Roman" w:hint="eastAsia"/>
        </w:rPr>
        <w:t>。</w:t>
      </w:r>
      <w:r w:rsidR="00020292">
        <w:rPr>
          <w:rFonts w:ascii="Times New Roman" w:hAnsi="Times New Roman" w:cs="Times New Roman" w:hint="eastAsia"/>
        </w:rPr>
        <w:t>与此同时我国的铅锌矿资源亦</w:t>
      </w:r>
      <w:r w:rsidR="007767E5">
        <w:rPr>
          <w:rFonts w:ascii="Times New Roman" w:hAnsi="Times New Roman" w:cs="Times New Roman" w:hint="eastAsia"/>
        </w:rPr>
        <w:t>存在</w:t>
      </w:r>
      <w:r w:rsidR="00020292">
        <w:rPr>
          <w:rFonts w:ascii="Times New Roman" w:hAnsi="Times New Roman" w:cs="Times New Roman" w:hint="eastAsia"/>
        </w:rPr>
        <w:t>着“贫矿多，富矿少”</w:t>
      </w:r>
      <w:r w:rsidR="0055259B">
        <w:rPr>
          <w:rFonts w:ascii="Times New Roman" w:hAnsi="Times New Roman" w:cs="Times New Roman" w:hint="eastAsia"/>
        </w:rPr>
        <w:t>、“共伴生矿床多，单一矿床少”的问题</w:t>
      </w:r>
      <w:r w:rsidR="007767E5">
        <w:rPr>
          <w:rFonts w:ascii="Times New Roman" w:hAnsi="Times New Roman" w:cs="Times New Roman" w:hint="eastAsia"/>
        </w:rPr>
        <w:t>，因而如何实现铅锌共生矿床中铅和锌的有效分离，是目前铅锌资源面临的重要难题。广西某铅锌矿</w:t>
      </w:r>
      <w:r w:rsidR="00001832">
        <w:rPr>
          <w:rFonts w:ascii="Times New Roman" w:hAnsi="Times New Roman" w:cs="Times New Roman" w:hint="eastAsia"/>
        </w:rPr>
        <w:t>含多种金属矿物，矿物</w:t>
      </w:r>
      <w:r w:rsidR="007767E5">
        <w:rPr>
          <w:rFonts w:ascii="Times New Roman" w:hAnsi="Times New Roman" w:cs="Times New Roman" w:hint="eastAsia"/>
        </w:rPr>
        <w:t>间共生关系复杂，</w:t>
      </w:r>
      <w:r w:rsidR="00001832">
        <w:rPr>
          <w:rFonts w:ascii="Times New Roman" w:hAnsi="Times New Roman" w:cs="Times New Roman" w:hint="eastAsia"/>
        </w:rPr>
        <w:t>铅锌矿物嵌布粒度较细，属于较</w:t>
      </w:r>
      <w:proofErr w:type="gramStart"/>
      <w:r w:rsidR="00001832">
        <w:rPr>
          <w:rFonts w:ascii="Times New Roman" w:hAnsi="Times New Roman" w:cs="Times New Roman" w:hint="eastAsia"/>
        </w:rPr>
        <w:t>为难选</w:t>
      </w:r>
      <w:proofErr w:type="gramEnd"/>
      <w:r w:rsidR="00001832">
        <w:rPr>
          <w:rFonts w:ascii="Times New Roman" w:hAnsi="Times New Roman" w:cs="Times New Roman" w:hint="eastAsia"/>
        </w:rPr>
        <w:t>的铅锌矿。为高效利用该矿物，本试验结合矿物性质，</w:t>
      </w:r>
      <w:r w:rsidR="00370A44">
        <w:rPr>
          <w:rFonts w:ascii="Times New Roman" w:hAnsi="Times New Roman" w:cs="Times New Roman" w:hint="eastAsia"/>
        </w:rPr>
        <w:t>决定采用</w:t>
      </w:r>
      <w:proofErr w:type="gramStart"/>
      <w:r w:rsidR="00370A44">
        <w:rPr>
          <w:rFonts w:ascii="Times New Roman" w:hAnsi="Times New Roman" w:cs="Times New Roman" w:hint="eastAsia"/>
        </w:rPr>
        <w:t>优先浮铅工艺</w:t>
      </w:r>
      <w:r w:rsidR="0031519E">
        <w:rPr>
          <w:rFonts w:ascii="Times New Roman" w:hAnsi="Times New Roman" w:cs="Times New Roman" w:hint="eastAsia"/>
        </w:rPr>
        <w:t>流程</w:t>
      </w:r>
      <w:proofErr w:type="gramEnd"/>
      <w:r w:rsidR="00370A44">
        <w:rPr>
          <w:rFonts w:ascii="Times New Roman" w:hAnsi="Times New Roman" w:cs="Times New Roman" w:hint="eastAsia"/>
        </w:rPr>
        <w:t>，并使用</w:t>
      </w:r>
      <w:r w:rsidR="00001832">
        <w:rPr>
          <w:rFonts w:ascii="Times New Roman" w:hAnsi="Times New Roman" w:cs="Times New Roman" w:hint="eastAsia"/>
        </w:rPr>
        <w:t>响应曲面法</w:t>
      </w:r>
      <w:proofErr w:type="gramStart"/>
      <w:r w:rsidR="00001832">
        <w:rPr>
          <w:rFonts w:ascii="Times New Roman" w:hAnsi="Times New Roman" w:cs="Times New Roman" w:hint="eastAsia"/>
        </w:rPr>
        <w:t>优化</w:t>
      </w:r>
      <w:r w:rsidR="00370A44">
        <w:rPr>
          <w:rFonts w:ascii="Times New Roman" w:hAnsi="Times New Roman" w:cs="Times New Roman" w:hint="eastAsia"/>
        </w:rPr>
        <w:t>选铅工</w:t>
      </w:r>
      <w:proofErr w:type="gramEnd"/>
      <w:r w:rsidR="00370A44">
        <w:rPr>
          <w:rFonts w:ascii="Times New Roman" w:hAnsi="Times New Roman" w:cs="Times New Roman" w:hint="eastAsia"/>
        </w:rPr>
        <w:t>艺</w:t>
      </w:r>
      <w:r w:rsidR="00001832">
        <w:rPr>
          <w:rFonts w:ascii="Times New Roman" w:hAnsi="Times New Roman" w:cs="Times New Roman" w:hint="eastAsia"/>
        </w:rPr>
        <w:t>，</w:t>
      </w:r>
      <w:r w:rsidR="00853DC4">
        <w:rPr>
          <w:rFonts w:ascii="Times New Roman" w:hAnsi="Times New Roman" w:cs="Times New Roman" w:hint="eastAsia"/>
        </w:rPr>
        <w:t>以</w:t>
      </w:r>
      <w:proofErr w:type="gramStart"/>
      <w:r w:rsidR="00001832">
        <w:rPr>
          <w:rFonts w:ascii="Times New Roman" w:hAnsi="Times New Roman" w:cs="Times New Roman" w:hint="eastAsia"/>
        </w:rPr>
        <w:t>明确该难</w:t>
      </w:r>
      <w:proofErr w:type="gramEnd"/>
      <w:r w:rsidR="00001832">
        <w:rPr>
          <w:rFonts w:ascii="Times New Roman" w:hAnsi="Times New Roman" w:cs="Times New Roman" w:hint="eastAsia"/>
        </w:rPr>
        <w:t>选</w:t>
      </w:r>
      <w:proofErr w:type="gramStart"/>
      <w:r w:rsidR="00001832">
        <w:rPr>
          <w:rFonts w:ascii="Times New Roman" w:hAnsi="Times New Roman" w:cs="Times New Roman" w:hint="eastAsia"/>
        </w:rPr>
        <w:t>铅锌矿选铅作</w:t>
      </w:r>
      <w:proofErr w:type="gramEnd"/>
      <w:r w:rsidR="00001832">
        <w:rPr>
          <w:rFonts w:ascii="Times New Roman" w:hAnsi="Times New Roman" w:cs="Times New Roman" w:hint="eastAsia"/>
        </w:rPr>
        <w:t>业的药剂制度，并在此基础上进行闭路</w:t>
      </w:r>
      <w:r w:rsidR="003A06BF">
        <w:rPr>
          <w:rFonts w:ascii="Times New Roman" w:hAnsi="Times New Roman" w:cs="Times New Roman" w:hint="eastAsia"/>
        </w:rPr>
        <w:t>试验</w:t>
      </w:r>
      <w:r w:rsidR="00001832">
        <w:rPr>
          <w:rFonts w:ascii="Times New Roman" w:hAnsi="Times New Roman" w:cs="Times New Roman" w:hint="eastAsia"/>
        </w:rPr>
        <w:t>，验证响应曲面优化试验结果，</w:t>
      </w:r>
      <w:r w:rsidR="00853DC4">
        <w:rPr>
          <w:rFonts w:ascii="Times New Roman" w:hAnsi="Times New Roman" w:cs="Times New Roman" w:hint="eastAsia"/>
        </w:rPr>
        <w:t>最终</w:t>
      </w:r>
      <w:proofErr w:type="gramStart"/>
      <w:r w:rsidR="00853DC4">
        <w:rPr>
          <w:rFonts w:ascii="Times New Roman" w:hAnsi="Times New Roman" w:cs="Times New Roman" w:hint="eastAsia"/>
        </w:rPr>
        <w:t>实现</w:t>
      </w:r>
      <w:r w:rsidR="00001832">
        <w:rPr>
          <w:rFonts w:ascii="Times New Roman" w:hAnsi="Times New Roman" w:cs="Times New Roman" w:hint="eastAsia"/>
        </w:rPr>
        <w:t>该</w:t>
      </w:r>
      <w:r w:rsidR="00F83E07">
        <w:rPr>
          <w:rFonts w:ascii="Times New Roman" w:hAnsi="Times New Roman" w:cs="Times New Roman" w:hint="eastAsia"/>
        </w:rPr>
        <w:t>难</w:t>
      </w:r>
      <w:proofErr w:type="gramEnd"/>
      <w:r w:rsidR="00F83E07">
        <w:rPr>
          <w:rFonts w:ascii="Times New Roman" w:hAnsi="Times New Roman" w:cs="Times New Roman" w:hint="eastAsia"/>
        </w:rPr>
        <w:t>选</w:t>
      </w:r>
      <w:r w:rsidR="00001832">
        <w:rPr>
          <w:rFonts w:ascii="Times New Roman" w:hAnsi="Times New Roman" w:cs="Times New Roman" w:hint="eastAsia"/>
        </w:rPr>
        <w:t>铅锌矿</w:t>
      </w:r>
      <w:r w:rsidR="00F83E07">
        <w:rPr>
          <w:rFonts w:ascii="Times New Roman" w:hAnsi="Times New Roman" w:cs="Times New Roman" w:hint="eastAsia"/>
        </w:rPr>
        <w:t>铅锌的有效分离。</w:t>
      </w:r>
    </w:p>
    <w:p w14:paraId="35CCD2AA" w14:textId="09F1F702" w:rsidR="00F83E07" w:rsidRPr="00282764" w:rsidRDefault="00853DC4" w:rsidP="00F83E07">
      <w:pPr>
        <w:rPr>
          <w:rFonts w:ascii="黑体" w:eastAsia="黑体" w:hAnsi="黑体" w:cs="Times New Roman"/>
          <w:sz w:val="24"/>
          <w:szCs w:val="24"/>
        </w:rPr>
      </w:pPr>
      <w:r w:rsidRPr="00282764">
        <w:rPr>
          <w:rFonts w:ascii="黑体" w:eastAsia="黑体" w:hAnsi="黑体" w:cs="Times New Roman"/>
          <w:sz w:val="24"/>
          <w:szCs w:val="24"/>
        </w:rPr>
        <w:t>1</w:t>
      </w:r>
      <w:r w:rsidR="00F83E07" w:rsidRPr="00282764">
        <w:rPr>
          <w:rFonts w:ascii="黑体" w:eastAsia="黑体" w:hAnsi="黑体" w:cs="Times New Roman" w:hint="eastAsia"/>
          <w:sz w:val="24"/>
          <w:szCs w:val="24"/>
        </w:rPr>
        <w:t>试验</w:t>
      </w:r>
    </w:p>
    <w:p w14:paraId="0EE8E6B1" w14:textId="0B966E73" w:rsidR="00E2325F" w:rsidRPr="00282764" w:rsidRDefault="00F83E07" w:rsidP="00F83E07">
      <w:pPr>
        <w:rPr>
          <w:rFonts w:ascii="黑体" w:eastAsia="黑体" w:hAnsi="黑体" w:cs="Times New Roman"/>
        </w:rPr>
      </w:pPr>
      <w:r w:rsidRPr="00282764">
        <w:rPr>
          <w:rFonts w:ascii="黑体" w:eastAsia="黑体" w:hAnsi="黑体" w:cs="Times New Roman"/>
        </w:rPr>
        <w:t>1.1</w:t>
      </w:r>
      <w:r w:rsidRPr="00282764">
        <w:rPr>
          <w:rFonts w:ascii="黑体" w:eastAsia="黑体" w:hAnsi="黑体" w:cs="Times New Roman" w:hint="eastAsia"/>
        </w:rPr>
        <w:t>矿样性质</w:t>
      </w:r>
    </w:p>
    <w:p w14:paraId="2517FAAF" w14:textId="11E20DC4" w:rsidR="00E2325F" w:rsidRPr="00282764" w:rsidRDefault="0063479C" w:rsidP="00CC5523">
      <w:pPr>
        <w:ind w:firstLineChars="200" w:firstLine="420"/>
        <w:rPr>
          <w:rFonts w:ascii="Times New Roman" w:hAnsi="Times New Roman" w:cs="Times New Roman"/>
        </w:rPr>
      </w:pPr>
      <w:r w:rsidRPr="00282764">
        <w:rPr>
          <w:rFonts w:ascii="Times New Roman" w:hAnsi="Times New Roman" w:cs="Times New Roman"/>
        </w:rPr>
        <w:lastRenderedPageBreak/>
        <w:t>试验矿样取自广西某铅锌矿原矿，主要含铅与含锌矿物为方铅矿和闪锌矿，主要脉石矿物为</w:t>
      </w:r>
      <w:r w:rsidR="00CC5523" w:rsidRPr="00282764">
        <w:rPr>
          <w:rFonts w:ascii="Times New Roman" w:hAnsi="Times New Roman" w:cs="Times New Roman"/>
        </w:rPr>
        <w:t>石英，方解石，绿帘石等。原矿主要化学元素分析见表</w:t>
      </w:r>
      <w:r w:rsidR="00CC5523" w:rsidRPr="00282764">
        <w:rPr>
          <w:rFonts w:ascii="Times New Roman" w:hAnsi="Times New Roman" w:cs="Times New Roman"/>
        </w:rPr>
        <w:t>1</w:t>
      </w:r>
      <w:r w:rsidR="00CC5523" w:rsidRPr="00282764">
        <w:rPr>
          <w:rFonts w:ascii="Times New Roman" w:hAnsi="Times New Roman" w:cs="Times New Roman"/>
        </w:rPr>
        <w:t>，</w:t>
      </w:r>
      <w:proofErr w:type="gramStart"/>
      <w:r w:rsidR="00CC5523" w:rsidRPr="00282764">
        <w:rPr>
          <w:rFonts w:ascii="Times New Roman" w:hAnsi="Times New Roman" w:cs="Times New Roman"/>
        </w:rPr>
        <w:t>原矿铅物相分析</w:t>
      </w:r>
      <w:proofErr w:type="gramEnd"/>
      <w:r w:rsidR="00CC5523" w:rsidRPr="00282764">
        <w:rPr>
          <w:rFonts w:ascii="Times New Roman" w:hAnsi="Times New Roman" w:cs="Times New Roman"/>
        </w:rPr>
        <w:t>见表</w:t>
      </w:r>
      <w:r w:rsidR="00CC5523" w:rsidRPr="00282764">
        <w:rPr>
          <w:rFonts w:ascii="Times New Roman" w:hAnsi="Times New Roman" w:cs="Times New Roman"/>
        </w:rPr>
        <w:t>2</w:t>
      </w:r>
      <w:r w:rsidR="00CC5523" w:rsidRPr="00282764">
        <w:rPr>
          <w:rFonts w:ascii="Times New Roman" w:hAnsi="Times New Roman" w:cs="Times New Roman"/>
        </w:rPr>
        <w:t>。由表</w:t>
      </w:r>
      <w:r w:rsidR="00CC5523" w:rsidRPr="00282764">
        <w:rPr>
          <w:rFonts w:ascii="Times New Roman" w:hAnsi="Times New Roman" w:cs="Times New Roman"/>
        </w:rPr>
        <w:t>1</w:t>
      </w:r>
      <w:r w:rsidR="00CC5523" w:rsidRPr="00282764">
        <w:rPr>
          <w:rFonts w:ascii="Times New Roman" w:hAnsi="Times New Roman" w:cs="Times New Roman"/>
        </w:rPr>
        <w:t>可知该矿物含铅</w:t>
      </w:r>
      <w:r w:rsidR="00CC5523" w:rsidRPr="00282764">
        <w:rPr>
          <w:rFonts w:ascii="Times New Roman" w:hAnsi="Times New Roman" w:cs="Times New Roman"/>
        </w:rPr>
        <w:t>0.83%</w:t>
      </w:r>
      <w:r w:rsidR="00CC5523" w:rsidRPr="00282764">
        <w:rPr>
          <w:rFonts w:ascii="Times New Roman" w:hAnsi="Times New Roman" w:cs="Times New Roman"/>
        </w:rPr>
        <w:t>，含锌</w:t>
      </w:r>
      <w:r w:rsidR="00CC5523" w:rsidRPr="00282764">
        <w:rPr>
          <w:rFonts w:ascii="Times New Roman" w:hAnsi="Times New Roman" w:cs="Times New Roman"/>
        </w:rPr>
        <w:t>3.92%</w:t>
      </w:r>
      <w:r w:rsidR="00CC5523" w:rsidRPr="00282764">
        <w:rPr>
          <w:rFonts w:ascii="Times New Roman" w:hAnsi="Times New Roman" w:cs="Times New Roman"/>
        </w:rPr>
        <w:t>，矿物中伴生有银和</w:t>
      </w:r>
      <w:proofErr w:type="gramStart"/>
      <w:r w:rsidR="00CC5523" w:rsidRPr="00282764">
        <w:rPr>
          <w:rFonts w:ascii="Times New Roman" w:hAnsi="Times New Roman" w:cs="Times New Roman"/>
        </w:rPr>
        <w:t>铟等</w:t>
      </w:r>
      <w:proofErr w:type="gramEnd"/>
      <w:r w:rsidR="00CC5523" w:rsidRPr="00282764">
        <w:rPr>
          <w:rFonts w:ascii="Times New Roman" w:hAnsi="Times New Roman" w:cs="Times New Roman"/>
        </w:rPr>
        <w:t>贵金属，其中铟含量较高为</w:t>
      </w:r>
      <w:r w:rsidR="00CC5523" w:rsidRPr="00282764">
        <w:rPr>
          <w:rFonts w:ascii="Times New Roman" w:hAnsi="Times New Roman" w:cs="Times New Roman"/>
        </w:rPr>
        <w:t>10.6g/t</w:t>
      </w:r>
      <w:r w:rsidR="00CC5523" w:rsidRPr="00282764">
        <w:rPr>
          <w:rFonts w:ascii="Times New Roman" w:hAnsi="Times New Roman" w:cs="Times New Roman"/>
        </w:rPr>
        <w:t>，有待进一步探索进行回收。由表</w:t>
      </w:r>
      <w:r w:rsidR="00CC5523" w:rsidRPr="00282764">
        <w:rPr>
          <w:rFonts w:ascii="Times New Roman" w:hAnsi="Times New Roman" w:cs="Times New Roman"/>
        </w:rPr>
        <w:t>2</w:t>
      </w:r>
      <w:r w:rsidR="00CC5523" w:rsidRPr="00282764">
        <w:rPr>
          <w:rFonts w:ascii="Times New Roman" w:hAnsi="Times New Roman" w:cs="Times New Roman"/>
        </w:rPr>
        <w:t>可知，该矿物中含铅矿物主要为硫化铅，</w:t>
      </w:r>
      <w:proofErr w:type="gramStart"/>
      <w:r w:rsidR="00CC5523" w:rsidRPr="00282764">
        <w:rPr>
          <w:rFonts w:ascii="Times New Roman" w:hAnsi="Times New Roman" w:cs="Times New Roman"/>
        </w:rPr>
        <w:t>铅矿物氧化</w:t>
      </w:r>
      <w:proofErr w:type="gramEnd"/>
      <w:r w:rsidR="00CC5523" w:rsidRPr="00282764">
        <w:rPr>
          <w:rFonts w:ascii="Times New Roman" w:hAnsi="Times New Roman" w:cs="Times New Roman"/>
        </w:rPr>
        <w:t>率相对较高。</w:t>
      </w:r>
    </w:p>
    <w:p w14:paraId="6DA8D5DB" w14:textId="77777777" w:rsidR="00DD6881" w:rsidRDefault="00DD6881" w:rsidP="006D5E2E">
      <w:pPr>
        <w:rPr>
          <w:rFonts w:ascii="Times New Roman" w:hAnsi="Times New Roman" w:cs="Times New Roman"/>
        </w:rPr>
      </w:pPr>
    </w:p>
    <w:p w14:paraId="09F3C0F4" w14:textId="3C3D081B" w:rsidR="00F40CE9" w:rsidRPr="006D5E2E" w:rsidRDefault="00F40CE9" w:rsidP="00F40CE9">
      <w:pPr>
        <w:jc w:val="center"/>
        <w:rPr>
          <w:rFonts w:ascii="黑体" w:eastAsia="黑体" w:hAnsi="黑体" w:cs="Times New Roman"/>
          <w:b/>
          <w:sz w:val="18"/>
          <w:szCs w:val="18"/>
        </w:rPr>
      </w:pPr>
      <w:r w:rsidRPr="006D5E2E">
        <w:rPr>
          <w:rFonts w:ascii="黑体" w:eastAsia="黑体" w:hAnsi="黑体" w:cs="Times New Roman" w:hint="eastAsia"/>
          <w:b/>
          <w:sz w:val="18"/>
          <w:szCs w:val="18"/>
        </w:rPr>
        <w:t>表1</w:t>
      </w:r>
      <w:r w:rsidRPr="006D5E2E">
        <w:rPr>
          <w:rFonts w:ascii="黑体" w:eastAsia="黑体" w:hAnsi="黑体" w:cs="Times New Roman"/>
          <w:b/>
          <w:sz w:val="18"/>
          <w:szCs w:val="18"/>
        </w:rPr>
        <w:t xml:space="preserve"> </w:t>
      </w:r>
      <w:r w:rsidRPr="006D5E2E">
        <w:rPr>
          <w:rFonts w:ascii="黑体" w:eastAsia="黑体" w:hAnsi="黑体" w:cs="Times New Roman" w:hint="eastAsia"/>
          <w:b/>
          <w:sz w:val="18"/>
          <w:szCs w:val="18"/>
        </w:rPr>
        <w:t>原矿化学元素分析</w:t>
      </w:r>
    </w:p>
    <w:p w14:paraId="058C7BF2" w14:textId="57DCD2C5" w:rsidR="00282764" w:rsidRPr="006D5E2E" w:rsidRDefault="00282764" w:rsidP="00F40CE9">
      <w:pPr>
        <w:jc w:val="center"/>
        <w:rPr>
          <w:rFonts w:ascii="Times New Roman" w:hAnsi="Times New Roman" w:cs="Times New Roman"/>
          <w:b/>
          <w:sz w:val="18"/>
          <w:szCs w:val="18"/>
        </w:rPr>
      </w:pPr>
      <w:r w:rsidRPr="006D5E2E">
        <w:rPr>
          <w:rFonts w:ascii="Times New Roman" w:hAnsi="Times New Roman" w:cs="Times New Roman"/>
          <w:b/>
          <w:sz w:val="18"/>
          <w:szCs w:val="18"/>
        </w:rPr>
        <w:t xml:space="preserve">                   </w:t>
      </w:r>
      <w:r w:rsidR="006D5E2E">
        <w:rPr>
          <w:rFonts w:ascii="Times New Roman" w:hAnsi="Times New Roman" w:cs="Times New Roman"/>
          <w:b/>
          <w:sz w:val="18"/>
          <w:szCs w:val="18"/>
        </w:rPr>
        <w:t xml:space="preserve">      </w:t>
      </w:r>
      <w:r w:rsidRPr="006D5E2E">
        <w:rPr>
          <w:rFonts w:ascii="Times New Roman" w:hAnsi="Times New Roman" w:cs="Times New Roman"/>
          <w:b/>
          <w:sz w:val="18"/>
          <w:szCs w:val="18"/>
        </w:rPr>
        <w:t>T</w:t>
      </w:r>
      <w:r w:rsidRPr="006D5E2E">
        <w:rPr>
          <w:rFonts w:ascii="Times New Roman" w:hAnsi="Times New Roman" w:cs="Times New Roman" w:hint="eastAsia"/>
          <w:b/>
          <w:sz w:val="18"/>
          <w:szCs w:val="18"/>
        </w:rPr>
        <w:t>able</w:t>
      </w:r>
      <w:r w:rsidRPr="006D5E2E">
        <w:rPr>
          <w:rFonts w:ascii="Times New Roman" w:hAnsi="Times New Roman" w:cs="Times New Roman"/>
          <w:b/>
          <w:sz w:val="18"/>
          <w:szCs w:val="18"/>
        </w:rPr>
        <w:t xml:space="preserve"> 1 </w:t>
      </w:r>
      <w:r w:rsidRPr="006D5E2E">
        <w:rPr>
          <w:rFonts w:ascii="Times New Roman" w:hAnsi="Times New Roman" w:cs="Times New Roman" w:hint="eastAsia"/>
          <w:b/>
          <w:sz w:val="18"/>
          <w:szCs w:val="18"/>
        </w:rPr>
        <w:t>C</w:t>
      </w:r>
      <w:r w:rsidRPr="006D5E2E">
        <w:rPr>
          <w:rFonts w:ascii="Times New Roman" w:hAnsi="Times New Roman" w:cs="Times New Roman"/>
          <w:b/>
          <w:sz w:val="18"/>
          <w:szCs w:val="18"/>
        </w:rPr>
        <w:t xml:space="preserve">hemical element analysis </w:t>
      </w:r>
      <w:r w:rsidRPr="006D5E2E">
        <w:rPr>
          <w:rFonts w:ascii="Times New Roman" w:hAnsi="Times New Roman" w:cs="Times New Roman" w:hint="eastAsia"/>
          <w:b/>
          <w:sz w:val="18"/>
          <w:szCs w:val="18"/>
        </w:rPr>
        <w:t>of</w:t>
      </w:r>
      <w:r w:rsidRPr="006D5E2E">
        <w:rPr>
          <w:rFonts w:ascii="Times New Roman" w:hAnsi="Times New Roman" w:cs="Times New Roman"/>
          <w:b/>
          <w:sz w:val="18"/>
          <w:szCs w:val="18"/>
        </w:rPr>
        <w:t xml:space="preserve"> </w:t>
      </w:r>
      <w:r w:rsidRPr="006D5E2E">
        <w:rPr>
          <w:rFonts w:ascii="Times New Roman" w:hAnsi="Times New Roman" w:cs="Times New Roman" w:hint="eastAsia"/>
          <w:b/>
          <w:sz w:val="18"/>
          <w:szCs w:val="18"/>
        </w:rPr>
        <w:t>r</w:t>
      </w:r>
      <w:r w:rsidRPr="006D5E2E">
        <w:rPr>
          <w:rFonts w:ascii="Times New Roman" w:hAnsi="Times New Roman" w:cs="Times New Roman"/>
          <w:b/>
          <w:sz w:val="18"/>
          <w:szCs w:val="18"/>
        </w:rPr>
        <w:t>aw ore                  %</w:t>
      </w:r>
    </w:p>
    <w:tbl>
      <w:tblPr>
        <w:tblW w:w="4490" w:type="pct"/>
        <w:jc w:val="center"/>
        <w:tblBorders>
          <w:top w:val="single" w:sz="12" w:space="0" w:color="000000"/>
          <w:bottom w:val="single" w:sz="12" w:space="0" w:color="000000"/>
        </w:tblBorders>
        <w:tblLook w:val="04A0" w:firstRow="1" w:lastRow="0" w:firstColumn="1" w:lastColumn="0" w:noHBand="0" w:noVBand="1"/>
      </w:tblPr>
      <w:tblGrid>
        <w:gridCol w:w="836"/>
        <w:gridCol w:w="869"/>
        <w:gridCol w:w="869"/>
        <w:gridCol w:w="862"/>
        <w:gridCol w:w="869"/>
        <w:gridCol w:w="807"/>
        <w:gridCol w:w="807"/>
        <w:gridCol w:w="869"/>
        <w:gridCol w:w="865"/>
      </w:tblGrid>
      <w:tr w:rsidR="0031519E" w:rsidRPr="00F368F2" w14:paraId="089CDB21" w14:textId="62D02B75" w:rsidTr="0031519E">
        <w:trPr>
          <w:trHeight w:val="481"/>
          <w:jc w:val="center"/>
        </w:trPr>
        <w:tc>
          <w:tcPr>
            <w:tcW w:w="546" w:type="pct"/>
            <w:tcBorders>
              <w:top w:val="single" w:sz="12" w:space="0" w:color="auto"/>
              <w:bottom w:val="single" w:sz="2" w:space="0" w:color="000000"/>
            </w:tcBorders>
            <w:vAlign w:val="center"/>
          </w:tcPr>
          <w:p w14:paraId="5CB22C30"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项目</w:t>
            </w:r>
          </w:p>
        </w:tc>
        <w:tc>
          <w:tcPr>
            <w:tcW w:w="568" w:type="pct"/>
            <w:tcBorders>
              <w:top w:val="single" w:sz="12" w:space="0" w:color="auto"/>
              <w:bottom w:val="single" w:sz="2" w:space="0" w:color="000000"/>
            </w:tcBorders>
            <w:vAlign w:val="center"/>
          </w:tcPr>
          <w:p w14:paraId="3A561D15"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Pb</w:t>
            </w:r>
          </w:p>
        </w:tc>
        <w:tc>
          <w:tcPr>
            <w:tcW w:w="568" w:type="pct"/>
            <w:tcBorders>
              <w:top w:val="single" w:sz="12" w:space="0" w:color="auto"/>
              <w:bottom w:val="single" w:sz="2" w:space="0" w:color="000000"/>
            </w:tcBorders>
            <w:vAlign w:val="center"/>
          </w:tcPr>
          <w:p w14:paraId="14A67AD5"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Zn</w:t>
            </w:r>
          </w:p>
        </w:tc>
        <w:tc>
          <w:tcPr>
            <w:tcW w:w="563" w:type="pct"/>
            <w:tcBorders>
              <w:top w:val="single" w:sz="12" w:space="0" w:color="auto"/>
              <w:bottom w:val="single" w:sz="2" w:space="0" w:color="000000"/>
            </w:tcBorders>
            <w:vAlign w:val="center"/>
          </w:tcPr>
          <w:p w14:paraId="51C30CCD"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Fe</w:t>
            </w:r>
          </w:p>
        </w:tc>
        <w:tc>
          <w:tcPr>
            <w:tcW w:w="568" w:type="pct"/>
            <w:tcBorders>
              <w:top w:val="single" w:sz="12" w:space="0" w:color="auto"/>
              <w:bottom w:val="single" w:sz="2" w:space="0" w:color="000000"/>
            </w:tcBorders>
            <w:vAlign w:val="center"/>
          </w:tcPr>
          <w:p w14:paraId="42CF02FE"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S</w:t>
            </w:r>
          </w:p>
        </w:tc>
        <w:tc>
          <w:tcPr>
            <w:tcW w:w="527" w:type="pct"/>
            <w:tcBorders>
              <w:top w:val="single" w:sz="12" w:space="0" w:color="auto"/>
              <w:bottom w:val="single" w:sz="2" w:space="0" w:color="000000"/>
            </w:tcBorders>
            <w:vAlign w:val="center"/>
          </w:tcPr>
          <w:p w14:paraId="1AB2A10B"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Si</w:t>
            </w:r>
          </w:p>
        </w:tc>
        <w:tc>
          <w:tcPr>
            <w:tcW w:w="527" w:type="pct"/>
            <w:tcBorders>
              <w:top w:val="single" w:sz="12" w:space="0" w:color="auto"/>
              <w:bottom w:val="single" w:sz="4" w:space="0" w:color="auto"/>
            </w:tcBorders>
            <w:vAlign w:val="center"/>
          </w:tcPr>
          <w:p w14:paraId="51D8E382"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TiO</w:t>
            </w:r>
            <w:r w:rsidRPr="00F368F2">
              <w:rPr>
                <w:rFonts w:ascii="Times New Roman" w:hAnsi="Times New Roman" w:cs="Times New Roman"/>
                <w:sz w:val="18"/>
                <w:szCs w:val="18"/>
                <w:vertAlign w:val="subscript"/>
              </w:rPr>
              <w:t>2</w:t>
            </w:r>
          </w:p>
        </w:tc>
        <w:tc>
          <w:tcPr>
            <w:tcW w:w="568" w:type="pct"/>
            <w:tcBorders>
              <w:top w:val="single" w:sz="12" w:space="0" w:color="auto"/>
              <w:bottom w:val="single" w:sz="4" w:space="0" w:color="auto"/>
            </w:tcBorders>
            <w:vAlign w:val="center"/>
          </w:tcPr>
          <w:p w14:paraId="67200CBB" w14:textId="5B6AA97D" w:rsidR="0031519E" w:rsidRPr="00F368F2" w:rsidRDefault="0031519E" w:rsidP="00F40CE9">
            <w:pPr>
              <w:widowControl/>
              <w:jc w:val="center"/>
              <w:rPr>
                <w:rFonts w:ascii="Times New Roman" w:hAnsi="Times New Roman" w:cs="Times New Roman"/>
                <w:sz w:val="18"/>
                <w:szCs w:val="18"/>
              </w:rPr>
            </w:pPr>
            <w:r w:rsidRPr="00F368F2">
              <w:rPr>
                <w:rFonts w:ascii="Times New Roman" w:hAnsi="Times New Roman" w:cs="Times New Roman"/>
                <w:sz w:val="18"/>
                <w:szCs w:val="18"/>
              </w:rPr>
              <w:t>Ag*</w:t>
            </w:r>
          </w:p>
        </w:tc>
        <w:tc>
          <w:tcPr>
            <w:tcW w:w="567" w:type="pct"/>
            <w:tcBorders>
              <w:top w:val="single" w:sz="12" w:space="0" w:color="auto"/>
              <w:bottom w:val="single" w:sz="4" w:space="0" w:color="auto"/>
            </w:tcBorders>
            <w:vAlign w:val="center"/>
          </w:tcPr>
          <w:p w14:paraId="53954AFB" w14:textId="0EA7BF5F" w:rsidR="0031519E" w:rsidRPr="00F368F2" w:rsidRDefault="0031519E" w:rsidP="00F40CE9">
            <w:pPr>
              <w:widowControl/>
              <w:jc w:val="center"/>
              <w:rPr>
                <w:rFonts w:ascii="Times New Roman" w:hAnsi="Times New Roman" w:cs="Times New Roman"/>
                <w:sz w:val="18"/>
                <w:szCs w:val="18"/>
              </w:rPr>
            </w:pPr>
            <w:r w:rsidRPr="00F368F2">
              <w:rPr>
                <w:rFonts w:ascii="Times New Roman" w:hAnsi="Times New Roman" w:cs="Times New Roman"/>
                <w:sz w:val="18"/>
                <w:szCs w:val="18"/>
              </w:rPr>
              <w:t>In*</w:t>
            </w:r>
          </w:p>
        </w:tc>
      </w:tr>
      <w:tr w:rsidR="0031519E" w:rsidRPr="00F368F2" w14:paraId="46AEE07B" w14:textId="387FAFA1" w:rsidTr="0031519E">
        <w:trPr>
          <w:trHeight w:val="481"/>
          <w:jc w:val="center"/>
        </w:trPr>
        <w:tc>
          <w:tcPr>
            <w:tcW w:w="546" w:type="pct"/>
            <w:tcBorders>
              <w:top w:val="single" w:sz="4" w:space="0" w:color="auto"/>
              <w:bottom w:val="single" w:sz="12" w:space="0" w:color="auto"/>
            </w:tcBorders>
            <w:vAlign w:val="center"/>
          </w:tcPr>
          <w:p w14:paraId="048F3FDB" w14:textId="52C8F235"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hint="eastAsia"/>
                <w:sz w:val="18"/>
                <w:szCs w:val="18"/>
              </w:rPr>
              <w:t>含</w:t>
            </w:r>
            <w:r w:rsidRPr="00F368F2">
              <w:rPr>
                <w:rFonts w:ascii="Times New Roman" w:hAnsi="Times New Roman" w:cs="Times New Roman"/>
                <w:sz w:val="18"/>
                <w:szCs w:val="18"/>
              </w:rPr>
              <w:t>量</w:t>
            </w:r>
          </w:p>
        </w:tc>
        <w:tc>
          <w:tcPr>
            <w:tcW w:w="568" w:type="pct"/>
            <w:tcBorders>
              <w:top w:val="single" w:sz="4" w:space="0" w:color="auto"/>
              <w:bottom w:val="single" w:sz="12" w:space="0" w:color="auto"/>
            </w:tcBorders>
            <w:vAlign w:val="center"/>
          </w:tcPr>
          <w:p w14:paraId="06917740" w14:textId="43DBAA4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0.83</w:t>
            </w:r>
          </w:p>
        </w:tc>
        <w:tc>
          <w:tcPr>
            <w:tcW w:w="568" w:type="pct"/>
            <w:tcBorders>
              <w:top w:val="single" w:sz="4" w:space="0" w:color="auto"/>
              <w:bottom w:val="single" w:sz="12" w:space="0" w:color="auto"/>
            </w:tcBorders>
            <w:vAlign w:val="center"/>
          </w:tcPr>
          <w:p w14:paraId="159878B1" w14:textId="4408654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3.92</w:t>
            </w:r>
          </w:p>
        </w:tc>
        <w:tc>
          <w:tcPr>
            <w:tcW w:w="563" w:type="pct"/>
            <w:tcBorders>
              <w:top w:val="single" w:sz="4" w:space="0" w:color="auto"/>
              <w:bottom w:val="single" w:sz="12" w:space="0" w:color="auto"/>
            </w:tcBorders>
            <w:vAlign w:val="center"/>
          </w:tcPr>
          <w:p w14:paraId="155AD8BF"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5.68</w:t>
            </w:r>
          </w:p>
        </w:tc>
        <w:tc>
          <w:tcPr>
            <w:tcW w:w="568" w:type="pct"/>
            <w:tcBorders>
              <w:top w:val="single" w:sz="4" w:space="0" w:color="auto"/>
              <w:bottom w:val="single" w:sz="12" w:space="0" w:color="auto"/>
            </w:tcBorders>
            <w:vAlign w:val="center"/>
          </w:tcPr>
          <w:p w14:paraId="5939E4F0"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9.70</w:t>
            </w:r>
          </w:p>
        </w:tc>
        <w:tc>
          <w:tcPr>
            <w:tcW w:w="527" w:type="pct"/>
            <w:tcBorders>
              <w:top w:val="single" w:sz="4" w:space="0" w:color="auto"/>
              <w:bottom w:val="single" w:sz="12" w:space="0" w:color="auto"/>
            </w:tcBorders>
            <w:vAlign w:val="center"/>
          </w:tcPr>
          <w:p w14:paraId="1D10A4F4"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1.39</w:t>
            </w:r>
          </w:p>
        </w:tc>
        <w:tc>
          <w:tcPr>
            <w:tcW w:w="527" w:type="pct"/>
            <w:tcBorders>
              <w:top w:val="single" w:sz="4" w:space="0" w:color="auto"/>
              <w:bottom w:val="single" w:sz="12" w:space="0" w:color="auto"/>
            </w:tcBorders>
            <w:vAlign w:val="center"/>
          </w:tcPr>
          <w:p w14:paraId="2294EF59" w14:textId="77777777" w:rsidR="0031519E" w:rsidRPr="00F368F2" w:rsidRDefault="0031519E" w:rsidP="00F40CE9">
            <w:pPr>
              <w:jc w:val="center"/>
              <w:rPr>
                <w:rFonts w:ascii="Times New Roman" w:hAnsi="Times New Roman" w:cs="Times New Roman"/>
                <w:sz w:val="18"/>
                <w:szCs w:val="18"/>
              </w:rPr>
            </w:pPr>
            <w:r w:rsidRPr="00F368F2">
              <w:rPr>
                <w:rFonts w:ascii="Times New Roman" w:hAnsi="Times New Roman" w:cs="Times New Roman"/>
                <w:sz w:val="18"/>
                <w:szCs w:val="18"/>
              </w:rPr>
              <w:t>0.19</w:t>
            </w:r>
          </w:p>
        </w:tc>
        <w:tc>
          <w:tcPr>
            <w:tcW w:w="568" w:type="pct"/>
            <w:tcBorders>
              <w:top w:val="single" w:sz="4" w:space="0" w:color="auto"/>
              <w:bottom w:val="single" w:sz="12" w:space="0" w:color="auto"/>
            </w:tcBorders>
            <w:vAlign w:val="center"/>
          </w:tcPr>
          <w:p w14:paraId="15818D41" w14:textId="05491DF1" w:rsidR="0031519E" w:rsidRPr="00F368F2" w:rsidRDefault="0031519E" w:rsidP="00F40CE9">
            <w:pPr>
              <w:widowControl/>
              <w:jc w:val="center"/>
              <w:rPr>
                <w:rFonts w:ascii="Times New Roman" w:hAnsi="Times New Roman" w:cs="Times New Roman"/>
                <w:sz w:val="18"/>
                <w:szCs w:val="18"/>
              </w:rPr>
            </w:pPr>
            <w:r w:rsidRPr="00F368F2">
              <w:rPr>
                <w:rFonts w:ascii="Times New Roman" w:hAnsi="Times New Roman" w:cs="Times New Roman"/>
                <w:sz w:val="18"/>
                <w:szCs w:val="18"/>
              </w:rPr>
              <w:t>9.20</w:t>
            </w:r>
          </w:p>
        </w:tc>
        <w:tc>
          <w:tcPr>
            <w:tcW w:w="567" w:type="pct"/>
            <w:tcBorders>
              <w:top w:val="single" w:sz="4" w:space="0" w:color="auto"/>
              <w:bottom w:val="single" w:sz="12" w:space="0" w:color="auto"/>
            </w:tcBorders>
            <w:vAlign w:val="center"/>
          </w:tcPr>
          <w:p w14:paraId="2614C152" w14:textId="4C4A9B4F" w:rsidR="0031519E" w:rsidRPr="00F368F2" w:rsidRDefault="0031519E" w:rsidP="00F40CE9">
            <w:pPr>
              <w:widowControl/>
              <w:jc w:val="center"/>
              <w:rPr>
                <w:rFonts w:ascii="Times New Roman" w:hAnsi="Times New Roman" w:cs="Times New Roman"/>
                <w:sz w:val="18"/>
                <w:szCs w:val="18"/>
              </w:rPr>
            </w:pPr>
            <w:r w:rsidRPr="00F368F2">
              <w:rPr>
                <w:rFonts w:ascii="Times New Roman" w:hAnsi="Times New Roman" w:cs="Times New Roman"/>
                <w:sz w:val="18"/>
                <w:szCs w:val="18"/>
              </w:rPr>
              <w:t>10.6</w:t>
            </w:r>
          </w:p>
        </w:tc>
      </w:tr>
    </w:tbl>
    <w:p w14:paraId="38101995" w14:textId="7904B25D" w:rsidR="00F40CE9" w:rsidRPr="006D5E2E" w:rsidRDefault="00F40CE9" w:rsidP="00F83E07">
      <w:pPr>
        <w:rPr>
          <w:rFonts w:ascii="黑体" w:eastAsia="黑体" w:hAnsi="黑体" w:cs="Times New Roman"/>
        </w:rPr>
      </w:pPr>
      <w:r>
        <w:rPr>
          <w:rFonts w:ascii="Times New Roman" w:hAnsi="Times New Roman" w:cs="Times New Roman" w:hint="eastAsia"/>
        </w:rPr>
        <w:t>*</w:t>
      </w:r>
      <w:r>
        <w:rPr>
          <w:rFonts w:ascii="Times New Roman" w:hAnsi="Times New Roman" w:cs="Times New Roman" w:hint="eastAsia"/>
        </w:rPr>
        <w:t>项单位为</w:t>
      </w:r>
      <w:r>
        <w:rPr>
          <w:rFonts w:ascii="Times New Roman" w:hAnsi="Times New Roman" w:cs="Times New Roman" w:hint="eastAsia"/>
        </w:rPr>
        <w:t>g/t</w:t>
      </w:r>
    </w:p>
    <w:p w14:paraId="443BA022" w14:textId="26D18767" w:rsidR="00F40CE9" w:rsidRPr="006D5E2E" w:rsidRDefault="00F40CE9" w:rsidP="00F40CE9">
      <w:pPr>
        <w:jc w:val="center"/>
        <w:rPr>
          <w:rFonts w:ascii="黑体" w:eastAsia="黑体" w:hAnsi="黑体" w:cs="Times New Roman"/>
          <w:b/>
          <w:sz w:val="18"/>
          <w:szCs w:val="18"/>
        </w:rPr>
      </w:pPr>
      <w:r w:rsidRPr="006D5E2E">
        <w:rPr>
          <w:rFonts w:ascii="黑体" w:eastAsia="黑体" w:hAnsi="黑体" w:cs="Times New Roman" w:hint="eastAsia"/>
          <w:b/>
          <w:sz w:val="18"/>
          <w:szCs w:val="18"/>
        </w:rPr>
        <w:t>表2</w:t>
      </w:r>
      <w:r w:rsidRPr="006D5E2E">
        <w:rPr>
          <w:rFonts w:ascii="黑体" w:eastAsia="黑体" w:hAnsi="黑体" w:cs="Times New Roman"/>
          <w:b/>
          <w:sz w:val="18"/>
          <w:szCs w:val="18"/>
        </w:rPr>
        <w:t xml:space="preserve"> </w:t>
      </w:r>
      <w:proofErr w:type="gramStart"/>
      <w:r w:rsidR="00E2325F" w:rsidRPr="006D5E2E">
        <w:rPr>
          <w:rFonts w:ascii="黑体" w:eastAsia="黑体" w:hAnsi="黑体" w:cs="Times New Roman" w:hint="eastAsia"/>
          <w:b/>
          <w:sz w:val="18"/>
          <w:szCs w:val="18"/>
        </w:rPr>
        <w:t>原矿</w:t>
      </w:r>
      <w:r w:rsidRPr="006D5E2E">
        <w:rPr>
          <w:rFonts w:ascii="黑体" w:eastAsia="黑体" w:hAnsi="黑体" w:cs="Times New Roman" w:hint="eastAsia"/>
          <w:b/>
          <w:sz w:val="18"/>
          <w:szCs w:val="18"/>
        </w:rPr>
        <w:t>铅物相分析</w:t>
      </w:r>
      <w:proofErr w:type="gramEnd"/>
    </w:p>
    <w:p w14:paraId="054C0E58" w14:textId="3D79C8A1" w:rsidR="00282764" w:rsidRPr="006D5E2E" w:rsidRDefault="00282764" w:rsidP="00F40CE9">
      <w:pPr>
        <w:jc w:val="center"/>
        <w:rPr>
          <w:rFonts w:ascii="Times New Roman" w:hAnsi="Times New Roman" w:cs="Times New Roman"/>
          <w:b/>
          <w:sz w:val="18"/>
          <w:szCs w:val="18"/>
        </w:rPr>
      </w:pPr>
      <w:r w:rsidRPr="006D5E2E">
        <w:rPr>
          <w:rFonts w:ascii="黑体" w:eastAsia="黑体" w:hAnsi="黑体" w:cs="Times New Roman"/>
          <w:b/>
          <w:sz w:val="18"/>
          <w:szCs w:val="18"/>
        </w:rPr>
        <w:t xml:space="preserve">                         </w:t>
      </w:r>
      <w:r w:rsidR="006D5E2E" w:rsidRPr="006D5E2E">
        <w:rPr>
          <w:rFonts w:ascii="黑体" w:eastAsia="黑体" w:hAnsi="黑体" w:cs="Times New Roman"/>
          <w:b/>
          <w:sz w:val="18"/>
          <w:szCs w:val="18"/>
        </w:rPr>
        <w:t xml:space="preserve"> </w:t>
      </w:r>
      <w:r w:rsidR="006D5E2E">
        <w:rPr>
          <w:rFonts w:ascii="黑体" w:eastAsia="黑体" w:hAnsi="黑体" w:cs="Times New Roman"/>
          <w:b/>
          <w:sz w:val="18"/>
          <w:szCs w:val="18"/>
        </w:rPr>
        <w:t xml:space="preserve">  </w:t>
      </w:r>
      <w:r w:rsidR="00CD1485">
        <w:rPr>
          <w:rFonts w:ascii="黑体" w:eastAsia="黑体" w:hAnsi="黑体" w:cs="Times New Roman"/>
          <w:b/>
          <w:sz w:val="18"/>
          <w:szCs w:val="18"/>
        </w:rPr>
        <w:t xml:space="preserve"> </w:t>
      </w:r>
      <w:r w:rsidR="006D5E2E" w:rsidRPr="006D5E2E">
        <w:rPr>
          <w:rFonts w:ascii="Times New Roman" w:eastAsia="黑体" w:hAnsi="Times New Roman" w:cs="Times New Roman"/>
          <w:b/>
          <w:sz w:val="18"/>
          <w:szCs w:val="18"/>
        </w:rPr>
        <w:t xml:space="preserve"> </w:t>
      </w:r>
      <w:r w:rsidRPr="006D5E2E">
        <w:rPr>
          <w:rFonts w:ascii="Times New Roman" w:eastAsia="黑体" w:hAnsi="Times New Roman" w:cs="Times New Roman"/>
          <w:b/>
          <w:sz w:val="18"/>
          <w:szCs w:val="18"/>
        </w:rPr>
        <w:t xml:space="preserve">Table 2 Lead phase analysis of ore </w:t>
      </w:r>
      <w:r w:rsidRPr="006D5E2E">
        <w:rPr>
          <w:rFonts w:ascii="Times New Roman" w:hAnsi="Times New Roman" w:cs="Times New Roman"/>
          <w:b/>
          <w:sz w:val="18"/>
          <w:szCs w:val="18"/>
        </w:rPr>
        <w:t xml:space="preserve">                       </w:t>
      </w:r>
      <w:r w:rsidR="006D5E2E" w:rsidRPr="006D5E2E">
        <w:rPr>
          <w:rFonts w:ascii="Times New Roman" w:hAnsi="Times New Roman" w:cs="Times New Roman"/>
          <w:b/>
          <w:sz w:val="18"/>
          <w:szCs w:val="18"/>
        </w:rPr>
        <w:t xml:space="preserve">   </w:t>
      </w:r>
      <w:r w:rsidR="00CD1485">
        <w:rPr>
          <w:rFonts w:ascii="Times New Roman" w:hAnsi="Times New Roman" w:cs="Times New Roman"/>
          <w:b/>
          <w:sz w:val="18"/>
          <w:szCs w:val="18"/>
        </w:rPr>
        <w:t xml:space="preserve">   </w:t>
      </w:r>
      <w:r w:rsidRPr="006D5E2E">
        <w:rPr>
          <w:rFonts w:ascii="Times New Roman" w:hAnsi="Times New Roman" w:cs="Times New Roman"/>
          <w:b/>
          <w:sz w:val="18"/>
          <w:szCs w:val="18"/>
        </w:rPr>
        <w:t>%</w:t>
      </w:r>
    </w:p>
    <w:tbl>
      <w:tblPr>
        <w:tblW w:w="5000" w:type="pct"/>
        <w:tblBorders>
          <w:top w:val="single" w:sz="12" w:space="0" w:color="000000"/>
          <w:bottom w:val="single" w:sz="12" w:space="0" w:color="000000"/>
        </w:tblBorders>
        <w:tblLook w:val="04A0" w:firstRow="1" w:lastRow="0" w:firstColumn="1" w:lastColumn="0" w:noHBand="0" w:noVBand="1"/>
      </w:tblPr>
      <w:tblGrid>
        <w:gridCol w:w="2169"/>
        <w:gridCol w:w="1695"/>
        <w:gridCol w:w="1694"/>
        <w:gridCol w:w="1694"/>
        <w:gridCol w:w="1270"/>
      </w:tblGrid>
      <w:tr w:rsidR="00F40CE9" w:rsidRPr="00F368F2" w14:paraId="2EA69026" w14:textId="77777777" w:rsidTr="00F40CE9">
        <w:trPr>
          <w:trHeight w:val="481"/>
        </w:trPr>
        <w:tc>
          <w:tcPr>
            <w:tcW w:w="1272" w:type="pct"/>
            <w:tcBorders>
              <w:top w:val="single" w:sz="12" w:space="0" w:color="auto"/>
              <w:bottom w:val="single" w:sz="2" w:space="0" w:color="000000"/>
            </w:tcBorders>
            <w:vAlign w:val="center"/>
          </w:tcPr>
          <w:p w14:paraId="402F2CD4" w14:textId="77777777" w:rsidR="00F40CE9" w:rsidRPr="00F368F2" w:rsidRDefault="00F40CE9" w:rsidP="00C27E7E">
            <w:pPr>
              <w:jc w:val="center"/>
              <w:rPr>
                <w:rFonts w:ascii="Times New Roman" w:hAnsi="Times New Roman"/>
                <w:sz w:val="18"/>
                <w:szCs w:val="18"/>
              </w:rPr>
            </w:pPr>
            <w:r w:rsidRPr="00F368F2">
              <w:rPr>
                <w:rFonts w:ascii="Times New Roman" w:hint="eastAsia"/>
                <w:sz w:val="18"/>
                <w:szCs w:val="18"/>
              </w:rPr>
              <w:t>相别</w:t>
            </w:r>
          </w:p>
        </w:tc>
        <w:tc>
          <w:tcPr>
            <w:tcW w:w="994" w:type="pct"/>
            <w:tcBorders>
              <w:top w:val="single" w:sz="12" w:space="0" w:color="auto"/>
              <w:bottom w:val="single" w:sz="2" w:space="0" w:color="000000"/>
            </w:tcBorders>
            <w:vAlign w:val="center"/>
          </w:tcPr>
          <w:p w14:paraId="6CD7A591" w14:textId="77777777"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氧化铅</w:t>
            </w:r>
          </w:p>
        </w:tc>
        <w:tc>
          <w:tcPr>
            <w:tcW w:w="994" w:type="pct"/>
            <w:tcBorders>
              <w:top w:val="single" w:sz="12" w:space="0" w:color="auto"/>
              <w:bottom w:val="single" w:sz="2" w:space="0" w:color="000000"/>
            </w:tcBorders>
            <w:vAlign w:val="center"/>
          </w:tcPr>
          <w:p w14:paraId="27F7A2BD" w14:textId="77777777"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硫化铅</w:t>
            </w:r>
          </w:p>
        </w:tc>
        <w:tc>
          <w:tcPr>
            <w:tcW w:w="994" w:type="pct"/>
            <w:tcBorders>
              <w:top w:val="single" w:sz="12" w:space="0" w:color="auto"/>
              <w:bottom w:val="single" w:sz="2" w:space="0" w:color="000000"/>
            </w:tcBorders>
            <w:vAlign w:val="center"/>
          </w:tcPr>
          <w:p w14:paraId="622AF843" w14:textId="77777777"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铅铁钒</w:t>
            </w:r>
          </w:p>
        </w:tc>
        <w:tc>
          <w:tcPr>
            <w:tcW w:w="745" w:type="pct"/>
            <w:tcBorders>
              <w:top w:val="single" w:sz="12" w:space="0" w:color="auto"/>
              <w:bottom w:val="single" w:sz="2" w:space="0" w:color="000000"/>
            </w:tcBorders>
            <w:vAlign w:val="center"/>
          </w:tcPr>
          <w:p w14:paraId="258306BF" w14:textId="77777777" w:rsidR="00F40CE9" w:rsidRPr="00F368F2" w:rsidRDefault="00F40CE9" w:rsidP="00C27E7E">
            <w:pPr>
              <w:jc w:val="center"/>
              <w:rPr>
                <w:rFonts w:ascii="Times New Roman" w:hAnsi="Times New Roman"/>
                <w:sz w:val="18"/>
                <w:szCs w:val="18"/>
              </w:rPr>
            </w:pPr>
            <w:proofErr w:type="gramStart"/>
            <w:r w:rsidRPr="00F368F2">
              <w:rPr>
                <w:rFonts w:ascii="Times New Roman" w:hAnsi="Times New Roman" w:hint="eastAsia"/>
                <w:sz w:val="18"/>
                <w:szCs w:val="18"/>
              </w:rPr>
              <w:t>总铅</w:t>
            </w:r>
            <w:proofErr w:type="gramEnd"/>
          </w:p>
        </w:tc>
      </w:tr>
      <w:tr w:rsidR="00F40CE9" w:rsidRPr="00F368F2" w14:paraId="26234D57" w14:textId="77777777" w:rsidTr="00F40CE9">
        <w:trPr>
          <w:trHeight w:val="481"/>
        </w:trPr>
        <w:tc>
          <w:tcPr>
            <w:tcW w:w="1272" w:type="pct"/>
            <w:tcBorders>
              <w:top w:val="single" w:sz="2" w:space="0" w:color="000000"/>
              <w:bottom w:val="nil"/>
            </w:tcBorders>
            <w:vAlign w:val="center"/>
          </w:tcPr>
          <w:p w14:paraId="46F4D593" w14:textId="0E583917" w:rsidR="00F40CE9" w:rsidRPr="00F368F2" w:rsidRDefault="00F40CE9" w:rsidP="00C27E7E">
            <w:pPr>
              <w:jc w:val="center"/>
              <w:rPr>
                <w:rFonts w:ascii="Times New Roman" w:hAnsi="Times New Roman"/>
                <w:sz w:val="18"/>
                <w:szCs w:val="18"/>
              </w:rPr>
            </w:pPr>
            <w:r w:rsidRPr="00F368F2">
              <w:rPr>
                <w:rFonts w:ascii="Times New Roman" w:hint="eastAsia"/>
                <w:sz w:val="18"/>
                <w:szCs w:val="18"/>
              </w:rPr>
              <w:t>铅含量</w:t>
            </w:r>
          </w:p>
        </w:tc>
        <w:tc>
          <w:tcPr>
            <w:tcW w:w="994" w:type="pct"/>
            <w:tcBorders>
              <w:top w:val="single" w:sz="2" w:space="0" w:color="000000"/>
              <w:bottom w:val="nil"/>
            </w:tcBorders>
            <w:vAlign w:val="center"/>
          </w:tcPr>
          <w:p w14:paraId="39B24517" w14:textId="30DE1B00"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0.1</w:t>
            </w:r>
            <w:r w:rsidR="00E2325F" w:rsidRPr="00F368F2">
              <w:rPr>
                <w:rFonts w:ascii="Times New Roman" w:hAnsi="Times New Roman"/>
                <w:sz w:val="18"/>
                <w:szCs w:val="18"/>
              </w:rPr>
              <w:t>32</w:t>
            </w:r>
          </w:p>
        </w:tc>
        <w:tc>
          <w:tcPr>
            <w:tcW w:w="994" w:type="pct"/>
            <w:tcBorders>
              <w:top w:val="single" w:sz="2" w:space="0" w:color="000000"/>
              <w:bottom w:val="nil"/>
            </w:tcBorders>
            <w:vAlign w:val="center"/>
          </w:tcPr>
          <w:p w14:paraId="07115149" w14:textId="53BEAEFB"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0.4</w:t>
            </w:r>
            <w:r w:rsidR="00E2325F" w:rsidRPr="00F368F2">
              <w:rPr>
                <w:rFonts w:ascii="Times New Roman" w:hAnsi="Times New Roman"/>
                <w:sz w:val="18"/>
                <w:szCs w:val="18"/>
              </w:rPr>
              <w:t>98</w:t>
            </w:r>
          </w:p>
        </w:tc>
        <w:tc>
          <w:tcPr>
            <w:tcW w:w="994" w:type="pct"/>
            <w:tcBorders>
              <w:top w:val="single" w:sz="2" w:space="0" w:color="000000"/>
              <w:bottom w:val="nil"/>
            </w:tcBorders>
            <w:vAlign w:val="center"/>
          </w:tcPr>
          <w:p w14:paraId="3E680D66" w14:textId="70F1C7B7"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0.03</w:t>
            </w:r>
            <w:r w:rsidR="00E2325F" w:rsidRPr="00F368F2">
              <w:rPr>
                <w:rFonts w:ascii="Times New Roman" w:hAnsi="Times New Roman"/>
                <w:sz w:val="18"/>
                <w:szCs w:val="18"/>
              </w:rPr>
              <w:t>7</w:t>
            </w:r>
          </w:p>
        </w:tc>
        <w:tc>
          <w:tcPr>
            <w:tcW w:w="745" w:type="pct"/>
            <w:tcBorders>
              <w:top w:val="single" w:sz="2" w:space="0" w:color="000000"/>
              <w:bottom w:val="nil"/>
            </w:tcBorders>
            <w:vAlign w:val="center"/>
          </w:tcPr>
          <w:p w14:paraId="38D6DE84" w14:textId="0D529186"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0.6</w:t>
            </w:r>
            <w:r w:rsidR="00E2325F" w:rsidRPr="00F368F2">
              <w:rPr>
                <w:rFonts w:ascii="Times New Roman" w:hAnsi="Times New Roman"/>
                <w:sz w:val="18"/>
                <w:szCs w:val="18"/>
              </w:rPr>
              <w:t>67</w:t>
            </w:r>
          </w:p>
        </w:tc>
      </w:tr>
      <w:tr w:rsidR="00F40CE9" w:rsidRPr="00F368F2" w14:paraId="34108680" w14:textId="77777777" w:rsidTr="00F40CE9">
        <w:trPr>
          <w:trHeight w:val="481"/>
        </w:trPr>
        <w:tc>
          <w:tcPr>
            <w:tcW w:w="1272" w:type="pct"/>
            <w:tcBorders>
              <w:top w:val="nil"/>
              <w:bottom w:val="single" w:sz="12" w:space="0" w:color="auto"/>
            </w:tcBorders>
            <w:vAlign w:val="center"/>
          </w:tcPr>
          <w:p w14:paraId="335ABED9" w14:textId="6992E060" w:rsidR="00F40CE9" w:rsidRPr="00F368F2" w:rsidRDefault="00F40CE9" w:rsidP="00C27E7E">
            <w:pPr>
              <w:jc w:val="center"/>
              <w:rPr>
                <w:rFonts w:ascii="Times New Roman"/>
                <w:sz w:val="18"/>
                <w:szCs w:val="18"/>
              </w:rPr>
            </w:pPr>
            <w:r w:rsidRPr="00F368F2">
              <w:rPr>
                <w:rFonts w:ascii="Times New Roman" w:hint="eastAsia"/>
                <w:sz w:val="18"/>
                <w:szCs w:val="18"/>
              </w:rPr>
              <w:t>占有率</w:t>
            </w:r>
          </w:p>
        </w:tc>
        <w:tc>
          <w:tcPr>
            <w:tcW w:w="994" w:type="pct"/>
            <w:tcBorders>
              <w:top w:val="nil"/>
              <w:bottom w:val="single" w:sz="12" w:space="0" w:color="auto"/>
            </w:tcBorders>
            <w:vAlign w:val="center"/>
          </w:tcPr>
          <w:p w14:paraId="3B58662C" w14:textId="199F7410" w:rsidR="00F40CE9" w:rsidRPr="00F368F2" w:rsidRDefault="00E2325F" w:rsidP="00C27E7E">
            <w:pPr>
              <w:jc w:val="center"/>
              <w:rPr>
                <w:rFonts w:ascii="Times New Roman" w:hAnsi="Times New Roman"/>
                <w:sz w:val="18"/>
                <w:szCs w:val="18"/>
              </w:rPr>
            </w:pPr>
            <w:r w:rsidRPr="00F368F2">
              <w:rPr>
                <w:rFonts w:ascii="Times New Roman" w:hAnsi="Times New Roman"/>
                <w:sz w:val="18"/>
                <w:szCs w:val="18"/>
              </w:rPr>
              <w:t>19.790</w:t>
            </w:r>
          </w:p>
        </w:tc>
        <w:tc>
          <w:tcPr>
            <w:tcW w:w="994" w:type="pct"/>
            <w:tcBorders>
              <w:top w:val="nil"/>
              <w:bottom w:val="single" w:sz="12" w:space="0" w:color="auto"/>
            </w:tcBorders>
            <w:vAlign w:val="center"/>
          </w:tcPr>
          <w:p w14:paraId="49546992" w14:textId="4E843A18" w:rsidR="00F40CE9" w:rsidRPr="00F368F2" w:rsidRDefault="00E2325F" w:rsidP="00C27E7E">
            <w:pPr>
              <w:jc w:val="center"/>
              <w:rPr>
                <w:rFonts w:ascii="Times New Roman" w:hAnsi="Times New Roman"/>
                <w:sz w:val="18"/>
                <w:szCs w:val="18"/>
              </w:rPr>
            </w:pPr>
            <w:r w:rsidRPr="00F368F2">
              <w:rPr>
                <w:rFonts w:ascii="Times New Roman" w:hAnsi="Times New Roman"/>
                <w:sz w:val="18"/>
                <w:szCs w:val="18"/>
              </w:rPr>
              <w:t>74.663</w:t>
            </w:r>
          </w:p>
        </w:tc>
        <w:tc>
          <w:tcPr>
            <w:tcW w:w="994" w:type="pct"/>
            <w:tcBorders>
              <w:top w:val="nil"/>
              <w:bottom w:val="single" w:sz="12" w:space="0" w:color="auto"/>
            </w:tcBorders>
            <w:vAlign w:val="center"/>
          </w:tcPr>
          <w:p w14:paraId="4662D9BC" w14:textId="27EE4744" w:rsidR="00F40CE9" w:rsidRPr="00F368F2" w:rsidRDefault="00E2325F" w:rsidP="00C27E7E">
            <w:pPr>
              <w:jc w:val="center"/>
              <w:rPr>
                <w:rFonts w:ascii="Times New Roman" w:hAnsi="Times New Roman"/>
                <w:sz w:val="18"/>
                <w:szCs w:val="18"/>
              </w:rPr>
            </w:pPr>
            <w:r w:rsidRPr="00F368F2">
              <w:rPr>
                <w:rFonts w:ascii="Times New Roman" w:hAnsi="Times New Roman"/>
                <w:sz w:val="18"/>
                <w:szCs w:val="18"/>
              </w:rPr>
              <w:t>5.547</w:t>
            </w:r>
          </w:p>
        </w:tc>
        <w:tc>
          <w:tcPr>
            <w:tcW w:w="745" w:type="pct"/>
            <w:tcBorders>
              <w:top w:val="nil"/>
              <w:bottom w:val="single" w:sz="12" w:space="0" w:color="auto"/>
            </w:tcBorders>
            <w:vAlign w:val="center"/>
          </w:tcPr>
          <w:p w14:paraId="5947D703" w14:textId="77777777" w:rsidR="00F40CE9" w:rsidRPr="00F368F2" w:rsidRDefault="00F40CE9" w:rsidP="00C27E7E">
            <w:pPr>
              <w:jc w:val="center"/>
              <w:rPr>
                <w:rFonts w:ascii="Times New Roman" w:hAnsi="Times New Roman"/>
                <w:sz w:val="18"/>
                <w:szCs w:val="18"/>
              </w:rPr>
            </w:pPr>
            <w:r w:rsidRPr="00F368F2">
              <w:rPr>
                <w:rFonts w:ascii="Times New Roman" w:hAnsi="Times New Roman" w:hint="eastAsia"/>
                <w:sz w:val="18"/>
                <w:szCs w:val="18"/>
              </w:rPr>
              <w:t>100.00</w:t>
            </w:r>
          </w:p>
        </w:tc>
      </w:tr>
    </w:tbl>
    <w:p w14:paraId="1D380385" w14:textId="77777777" w:rsidR="00CC5523" w:rsidRDefault="00CC5523" w:rsidP="00F83E07">
      <w:pPr>
        <w:rPr>
          <w:rFonts w:ascii="Times New Roman" w:hAnsi="Times New Roman" w:cs="Times New Roman"/>
        </w:rPr>
      </w:pPr>
    </w:p>
    <w:p w14:paraId="05D8DC48" w14:textId="08EBD7D1" w:rsidR="00F83E07" w:rsidRPr="006D5E2E" w:rsidRDefault="00B30E02" w:rsidP="00F83E07">
      <w:pPr>
        <w:rPr>
          <w:rFonts w:ascii="黑体" w:eastAsia="黑体" w:hAnsi="黑体" w:cs="Times New Roman"/>
        </w:rPr>
      </w:pPr>
      <w:r w:rsidRPr="006D5E2E">
        <w:rPr>
          <w:rFonts w:ascii="黑体" w:eastAsia="黑体" w:hAnsi="黑体" w:cs="Times New Roman" w:hint="eastAsia"/>
        </w:rPr>
        <w:t>1</w:t>
      </w:r>
      <w:r w:rsidRPr="006D5E2E">
        <w:rPr>
          <w:rFonts w:ascii="黑体" w:eastAsia="黑体" w:hAnsi="黑体" w:cs="Times New Roman"/>
        </w:rPr>
        <w:t>.2</w:t>
      </w:r>
      <w:r w:rsidRPr="006D5E2E">
        <w:rPr>
          <w:rFonts w:ascii="黑体" w:eastAsia="黑体" w:hAnsi="黑体" w:cs="Times New Roman" w:hint="eastAsia"/>
        </w:rPr>
        <w:t>试验方法</w:t>
      </w:r>
    </w:p>
    <w:p w14:paraId="34034BA5" w14:textId="199A1E63" w:rsidR="005A329F" w:rsidRPr="006D5E2E" w:rsidRDefault="001B75A4" w:rsidP="001C3FAD">
      <w:pPr>
        <w:ind w:firstLineChars="200" w:firstLine="420"/>
        <w:rPr>
          <w:rFonts w:ascii="Times New Roman" w:hAnsi="Times New Roman" w:cs="Times New Roman"/>
        </w:rPr>
      </w:pPr>
      <w:r w:rsidRPr="006D5E2E">
        <w:rPr>
          <w:rFonts w:ascii="Times New Roman" w:hAnsi="Times New Roman" w:cs="Times New Roman"/>
        </w:rPr>
        <w:t>试验所有过程均在实验室条件下进行，试验每次称取矿样</w:t>
      </w:r>
      <w:r w:rsidRPr="006D5E2E">
        <w:rPr>
          <w:rFonts w:ascii="Times New Roman" w:hAnsi="Times New Roman" w:cs="Times New Roman"/>
        </w:rPr>
        <w:t>500g</w:t>
      </w:r>
      <w:r w:rsidRPr="006D5E2E">
        <w:rPr>
          <w:rFonts w:ascii="Times New Roman" w:hAnsi="Times New Roman" w:cs="Times New Roman"/>
        </w:rPr>
        <w:t>。试验过程中主要涉及以下浮选药剂</w:t>
      </w:r>
      <w:r w:rsidR="005A329F" w:rsidRPr="006D5E2E">
        <w:rPr>
          <w:rFonts w:ascii="Times New Roman" w:hAnsi="Times New Roman" w:cs="Times New Roman"/>
        </w:rPr>
        <w:t>，</w:t>
      </w:r>
      <w:r w:rsidRPr="006D5E2E">
        <w:rPr>
          <w:rFonts w:ascii="Times New Roman" w:hAnsi="Times New Roman" w:cs="Times New Roman"/>
        </w:rPr>
        <w:t>捕收剂：</w:t>
      </w:r>
      <w:r w:rsidR="005066CF">
        <w:rPr>
          <w:rFonts w:ascii="Times New Roman" w:hAnsi="Times New Roman" w:cs="Times New Roman"/>
        </w:rPr>
        <w:t>丁基黄药</w:t>
      </w:r>
      <w:r w:rsidRPr="006D5E2E">
        <w:rPr>
          <w:rFonts w:ascii="Times New Roman" w:hAnsi="Times New Roman" w:cs="Times New Roman"/>
        </w:rPr>
        <w:t>（工业纯）与乙硫氮（工业纯）；</w:t>
      </w:r>
      <w:proofErr w:type="gramStart"/>
      <w:r w:rsidRPr="006D5E2E">
        <w:rPr>
          <w:rFonts w:ascii="Times New Roman" w:hAnsi="Times New Roman" w:cs="Times New Roman"/>
        </w:rPr>
        <w:t>锌</w:t>
      </w:r>
      <w:proofErr w:type="gramEnd"/>
      <w:r w:rsidRPr="006D5E2E">
        <w:rPr>
          <w:rFonts w:ascii="Times New Roman" w:hAnsi="Times New Roman" w:cs="Times New Roman"/>
        </w:rPr>
        <w:t>抑制剂</w:t>
      </w:r>
      <w:r w:rsidR="005A329F" w:rsidRPr="006D5E2E">
        <w:rPr>
          <w:rFonts w:ascii="Times New Roman" w:hAnsi="Times New Roman" w:cs="Times New Roman"/>
        </w:rPr>
        <w:t>：</w:t>
      </w:r>
      <w:r w:rsidR="004D737A" w:rsidRPr="006D5E2E">
        <w:rPr>
          <w:rFonts w:ascii="Times New Roman" w:hAnsi="Times New Roman" w:cs="Times New Roman"/>
        </w:rPr>
        <w:t>ZnSO</w:t>
      </w:r>
      <w:r w:rsidR="004D737A" w:rsidRPr="006D5E2E">
        <w:rPr>
          <w:rFonts w:ascii="Times New Roman" w:hAnsi="Times New Roman" w:cs="Times New Roman"/>
          <w:vertAlign w:val="subscript"/>
        </w:rPr>
        <w:t>4</w:t>
      </w:r>
      <w:r w:rsidRPr="006D5E2E">
        <w:rPr>
          <w:rFonts w:ascii="Times New Roman" w:hAnsi="Times New Roman" w:cs="Times New Roman"/>
        </w:rPr>
        <w:t>（分析纯）</w:t>
      </w:r>
      <w:r w:rsidR="005A329F" w:rsidRPr="006D5E2E">
        <w:rPr>
          <w:rFonts w:ascii="Times New Roman" w:hAnsi="Times New Roman" w:cs="Times New Roman"/>
        </w:rPr>
        <w:t>；铁矿物抑制剂和</w:t>
      </w:r>
      <w:r w:rsidR="005A329F" w:rsidRPr="006D5E2E">
        <w:rPr>
          <w:rFonts w:ascii="Times New Roman" w:hAnsi="Times New Roman" w:cs="Times New Roman"/>
        </w:rPr>
        <w:t>pH</w:t>
      </w:r>
      <w:r w:rsidR="005A329F" w:rsidRPr="006D5E2E">
        <w:rPr>
          <w:rFonts w:ascii="Times New Roman" w:hAnsi="Times New Roman" w:cs="Times New Roman"/>
        </w:rPr>
        <w:t>调整剂：</w:t>
      </w:r>
      <w:proofErr w:type="spellStart"/>
      <w:r w:rsidRPr="006D5E2E">
        <w:rPr>
          <w:rFonts w:ascii="Times New Roman" w:hAnsi="Times New Roman" w:cs="Times New Roman"/>
        </w:rPr>
        <w:t>CaO</w:t>
      </w:r>
      <w:proofErr w:type="spellEnd"/>
      <w:r w:rsidRPr="006D5E2E">
        <w:rPr>
          <w:rFonts w:ascii="Times New Roman" w:hAnsi="Times New Roman" w:cs="Times New Roman"/>
        </w:rPr>
        <w:t>（分析纯）</w:t>
      </w:r>
      <w:r w:rsidR="005A329F" w:rsidRPr="006D5E2E">
        <w:rPr>
          <w:rFonts w:ascii="Times New Roman" w:hAnsi="Times New Roman" w:cs="Times New Roman"/>
        </w:rPr>
        <w:t>；起泡剂：</w:t>
      </w:r>
      <w:r w:rsidR="005A329F" w:rsidRPr="006D5E2E">
        <w:rPr>
          <w:rFonts w:ascii="Times New Roman" w:hAnsi="Times New Roman" w:cs="Times New Roman"/>
        </w:rPr>
        <w:t>2</w:t>
      </w:r>
      <w:r w:rsidR="005A329F" w:rsidRPr="0031519E">
        <w:rPr>
          <w:rFonts w:ascii="Times New Roman" w:hAnsi="Times New Roman" w:cs="Times New Roman"/>
          <w:vertAlign w:val="superscript"/>
        </w:rPr>
        <w:t>#</w:t>
      </w:r>
      <w:r w:rsidR="005A329F" w:rsidRPr="006D5E2E">
        <w:rPr>
          <w:rFonts w:ascii="Times New Roman" w:hAnsi="Times New Roman" w:cs="Times New Roman"/>
        </w:rPr>
        <w:t>油（工业纯）。试验用水均采用昆明市自来水。首先进行单因素</w:t>
      </w:r>
      <w:r w:rsidR="003A06BF">
        <w:rPr>
          <w:rFonts w:ascii="Times New Roman" w:hAnsi="Times New Roman" w:cs="Times New Roman"/>
        </w:rPr>
        <w:t>试验</w:t>
      </w:r>
      <w:r w:rsidR="005A329F" w:rsidRPr="006D5E2E">
        <w:rPr>
          <w:rFonts w:ascii="Times New Roman" w:hAnsi="Times New Roman" w:cs="Times New Roman"/>
        </w:rPr>
        <w:t>，以确定对于该矿物</w:t>
      </w:r>
      <w:r w:rsidR="0031519E" w:rsidRPr="006D5E2E">
        <w:rPr>
          <w:rFonts w:ascii="Times New Roman" w:hAnsi="Times New Roman" w:cs="Times New Roman"/>
        </w:rPr>
        <w:t>的</w:t>
      </w:r>
      <w:r w:rsidR="005A329F" w:rsidRPr="006D5E2E">
        <w:rPr>
          <w:rFonts w:ascii="Times New Roman" w:hAnsi="Times New Roman" w:cs="Times New Roman"/>
        </w:rPr>
        <w:t>最佳磨矿细度及</w:t>
      </w:r>
      <w:r w:rsidR="004D737A" w:rsidRPr="006D5E2E">
        <w:rPr>
          <w:rFonts w:ascii="Times New Roman" w:hAnsi="Times New Roman" w:cs="Times New Roman"/>
        </w:rPr>
        <w:t>ZnSO</w:t>
      </w:r>
      <w:r w:rsidR="004D737A" w:rsidRPr="006D5E2E">
        <w:rPr>
          <w:rFonts w:ascii="Times New Roman" w:hAnsi="Times New Roman" w:cs="Times New Roman"/>
          <w:vertAlign w:val="subscript"/>
        </w:rPr>
        <w:t>4</w:t>
      </w:r>
      <w:r w:rsidR="005A329F" w:rsidRPr="006D5E2E">
        <w:rPr>
          <w:rFonts w:ascii="Times New Roman" w:hAnsi="Times New Roman" w:cs="Times New Roman"/>
        </w:rPr>
        <w:t>用量；之后</w:t>
      </w:r>
      <w:r w:rsidR="0031519E">
        <w:rPr>
          <w:rFonts w:ascii="Times New Roman" w:hAnsi="Times New Roman" w:cs="Times New Roman" w:hint="eastAsia"/>
        </w:rPr>
        <w:t>以</w:t>
      </w:r>
      <w:proofErr w:type="spellStart"/>
      <w:r w:rsidR="005A329F" w:rsidRPr="006D5E2E">
        <w:rPr>
          <w:rFonts w:ascii="Times New Roman" w:hAnsi="Times New Roman" w:cs="Times New Roman"/>
        </w:rPr>
        <w:t>CaO</w:t>
      </w:r>
      <w:proofErr w:type="spellEnd"/>
      <w:r w:rsidR="005A329F" w:rsidRPr="006D5E2E">
        <w:rPr>
          <w:rFonts w:ascii="Times New Roman" w:hAnsi="Times New Roman" w:cs="Times New Roman"/>
        </w:rPr>
        <w:t>用量，</w:t>
      </w:r>
      <w:r w:rsidR="005066CF">
        <w:rPr>
          <w:rFonts w:ascii="Times New Roman" w:hAnsi="Times New Roman" w:cs="Times New Roman"/>
        </w:rPr>
        <w:t>丁基黄药</w:t>
      </w:r>
      <w:r w:rsidR="005A329F" w:rsidRPr="006D5E2E">
        <w:rPr>
          <w:rFonts w:ascii="Times New Roman" w:hAnsi="Times New Roman" w:cs="Times New Roman"/>
        </w:rPr>
        <w:t>用量，</w:t>
      </w:r>
      <w:proofErr w:type="gramStart"/>
      <w:r w:rsidR="005A329F" w:rsidRPr="006D5E2E">
        <w:rPr>
          <w:rFonts w:ascii="Times New Roman" w:hAnsi="Times New Roman" w:cs="Times New Roman"/>
        </w:rPr>
        <w:t>乙硫氮用量</w:t>
      </w:r>
      <w:proofErr w:type="gramEnd"/>
      <w:r w:rsidR="005A329F" w:rsidRPr="006D5E2E">
        <w:rPr>
          <w:rFonts w:ascii="Times New Roman" w:hAnsi="Times New Roman" w:cs="Times New Roman"/>
        </w:rPr>
        <w:t>为因子进行响应曲面优化试验，从而</w:t>
      </w:r>
      <w:proofErr w:type="gramStart"/>
      <w:r w:rsidR="005A329F" w:rsidRPr="006D5E2E">
        <w:rPr>
          <w:rFonts w:ascii="Times New Roman" w:hAnsi="Times New Roman" w:cs="Times New Roman"/>
        </w:rPr>
        <w:t>确定选</w:t>
      </w:r>
      <w:r w:rsidR="007E2B96">
        <w:rPr>
          <w:rFonts w:ascii="Times New Roman" w:hAnsi="Times New Roman" w:cs="Times New Roman" w:hint="eastAsia"/>
        </w:rPr>
        <w:t>铅</w:t>
      </w:r>
      <w:r w:rsidR="005A329F" w:rsidRPr="006D5E2E">
        <w:rPr>
          <w:rFonts w:ascii="Times New Roman" w:hAnsi="Times New Roman" w:cs="Times New Roman"/>
        </w:rPr>
        <w:t>工</w:t>
      </w:r>
      <w:proofErr w:type="gramEnd"/>
      <w:r w:rsidR="005A329F" w:rsidRPr="006D5E2E">
        <w:rPr>
          <w:rFonts w:ascii="Times New Roman" w:hAnsi="Times New Roman" w:cs="Times New Roman"/>
        </w:rPr>
        <w:t>艺最佳</w:t>
      </w:r>
      <w:r w:rsidR="007E2B96">
        <w:rPr>
          <w:rFonts w:ascii="Times New Roman" w:hAnsi="Times New Roman" w:cs="Times New Roman" w:hint="eastAsia"/>
        </w:rPr>
        <w:t>药剂制度</w:t>
      </w:r>
      <w:r w:rsidR="0026526D" w:rsidRPr="006D5E2E">
        <w:rPr>
          <w:rFonts w:ascii="Times New Roman" w:hAnsi="Times New Roman" w:cs="Times New Roman"/>
        </w:rPr>
        <w:t>；</w:t>
      </w:r>
      <w:r w:rsidR="004D737A" w:rsidRPr="006D5E2E">
        <w:rPr>
          <w:rFonts w:ascii="Times New Roman" w:hAnsi="Times New Roman" w:cs="Times New Roman"/>
        </w:rPr>
        <w:t>最后根据响应曲面优化结果进行选铅工艺闭路</w:t>
      </w:r>
      <w:r w:rsidR="003A06BF">
        <w:rPr>
          <w:rFonts w:ascii="Times New Roman" w:hAnsi="Times New Roman" w:cs="Times New Roman"/>
        </w:rPr>
        <w:t>试验</w:t>
      </w:r>
      <w:r w:rsidR="004D737A" w:rsidRPr="006D5E2E">
        <w:rPr>
          <w:rFonts w:ascii="Times New Roman" w:hAnsi="Times New Roman" w:cs="Times New Roman"/>
        </w:rPr>
        <w:t>。</w:t>
      </w:r>
      <w:r w:rsidR="0026526D" w:rsidRPr="006D5E2E">
        <w:rPr>
          <w:rFonts w:ascii="Times New Roman" w:hAnsi="Times New Roman" w:cs="Times New Roman"/>
        </w:rPr>
        <w:t>单因素试验与响应曲面优化试验流程见图</w:t>
      </w:r>
      <w:r w:rsidR="0026526D" w:rsidRPr="006D5E2E">
        <w:rPr>
          <w:rFonts w:ascii="Times New Roman" w:hAnsi="Times New Roman" w:cs="Times New Roman"/>
        </w:rPr>
        <w:t>1</w:t>
      </w:r>
      <w:r w:rsidR="0026526D" w:rsidRPr="006D5E2E">
        <w:rPr>
          <w:rFonts w:ascii="Times New Roman" w:hAnsi="Times New Roman" w:cs="Times New Roman"/>
        </w:rPr>
        <w:t>。</w:t>
      </w:r>
    </w:p>
    <w:p w14:paraId="32CE94C5" w14:textId="76A1E8F8" w:rsidR="007C3515" w:rsidRDefault="003855F0" w:rsidP="007C3515">
      <w:pPr>
        <w:ind w:firstLineChars="200" w:firstLine="420"/>
        <w:jc w:val="center"/>
      </w:pPr>
      <w:r>
        <w:object w:dxaOrig="3978" w:dyaOrig="4403" w14:anchorId="3A2E1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10pt" o:ole="">
            <v:imagedata r:id="rId6" o:title=""/>
          </v:shape>
          <o:OLEObject Type="Embed" ProgID="Visio.Drawing.11" ShapeID="_x0000_i1025" DrawAspect="Content" ObjectID="_1589012292" r:id="rId7"/>
        </w:object>
      </w:r>
    </w:p>
    <w:p w14:paraId="531AF0C8" w14:textId="703CE1BD" w:rsidR="007C3515" w:rsidRPr="006D5E2E" w:rsidRDefault="007C3515" w:rsidP="007C3515">
      <w:pPr>
        <w:jc w:val="center"/>
        <w:rPr>
          <w:rFonts w:ascii="黑体" w:eastAsia="黑体" w:hAnsi="黑体" w:cs="Times New Roman"/>
          <w:b/>
          <w:sz w:val="18"/>
          <w:szCs w:val="18"/>
        </w:rPr>
      </w:pPr>
      <w:r w:rsidRPr="006D5E2E">
        <w:rPr>
          <w:rFonts w:ascii="黑体" w:eastAsia="黑体" w:hAnsi="黑体" w:cs="Times New Roman" w:hint="eastAsia"/>
          <w:b/>
          <w:sz w:val="18"/>
          <w:szCs w:val="18"/>
        </w:rPr>
        <w:t>图1</w:t>
      </w:r>
      <w:r w:rsidRPr="006D5E2E">
        <w:rPr>
          <w:rFonts w:ascii="黑体" w:eastAsia="黑体" w:hAnsi="黑体" w:cs="Times New Roman"/>
          <w:b/>
          <w:sz w:val="18"/>
          <w:szCs w:val="18"/>
        </w:rPr>
        <w:t xml:space="preserve"> </w:t>
      </w:r>
      <w:r w:rsidRPr="006D5E2E">
        <w:rPr>
          <w:rFonts w:ascii="黑体" w:eastAsia="黑体" w:hAnsi="黑体" w:cs="Times New Roman" w:hint="eastAsia"/>
          <w:b/>
          <w:sz w:val="18"/>
          <w:szCs w:val="18"/>
        </w:rPr>
        <w:t>磨矿细度试验流程图</w:t>
      </w:r>
    </w:p>
    <w:p w14:paraId="6AACFCC1" w14:textId="77C1853B" w:rsidR="00282764" w:rsidRPr="006D5E2E" w:rsidRDefault="00282764" w:rsidP="007C3515">
      <w:pPr>
        <w:jc w:val="center"/>
        <w:rPr>
          <w:rFonts w:ascii="Times New Roman" w:eastAsia="黑体" w:hAnsi="Times New Roman" w:cs="Times New Roman"/>
          <w:b/>
          <w:sz w:val="18"/>
          <w:szCs w:val="18"/>
        </w:rPr>
      </w:pPr>
      <w:r w:rsidRPr="006D5E2E">
        <w:rPr>
          <w:rFonts w:ascii="Times New Roman" w:eastAsia="黑体" w:hAnsi="Times New Roman" w:cs="Times New Roman"/>
          <w:b/>
          <w:sz w:val="18"/>
          <w:szCs w:val="18"/>
        </w:rPr>
        <w:t>Fig.1 Grinding fineness test flow chart</w:t>
      </w:r>
    </w:p>
    <w:p w14:paraId="746B9004" w14:textId="77777777" w:rsidR="007E2B96" w:rsidRDefault="007E2B96" w:rsidP="00F83E07">
      <w:pPr>
        <w:rPr>
          <w:rFonts w:ascii="黑体" w:eastAsia="黑体" w:hAnsi="黑体" w:cs="Times New Roman"/>
          <w:sz w:val="24"/>
          <w:szCs w:val="24"/>
        </w:rPr>
      </w:pPr>
    </w:p>
    <w:p w14:paraId="4B53295D" w14:textId="29386AF2" w:rsidR="004D737A" w:rsidRPr="006D5E2E" w:rsidRDefault="00B30E02" w:rsidP="00F83E07">
      <w:pPr>
        <w:rPr>
          <w:rFonts w:ascii="黑体" w:eastAsia="黑体" w:hAnsi="黑体" w:cs="Times New Roman"/>
          <w:sz w:val="24"/>
          <w:szCs w:val="24"/>
        </w:rPr>
      </w:pPr>
      <w:r w:rsidRPr="006D5E2E">
        <w:rPr>
          <w:rFonts w:ascii="黑体" w:eastAsia="黑体" w:hAnsi="黑体" w:cs="Times New Roman" w:hint="eastAsia"/>
          <w:sz w:val="24"/>
          <w:szCs w:val="24"/>
        </w:rPr>
        <w:t>2结果与讨论</w:t>
      </w:r>
    </w:p>
    <w:p w14:paraId="124AAA73" w14:textId="48DD6579" w:rsidR="00A76085" w:rsidRPr="006D5E2E" w:rsidRDefault="00B30E02" w:rsidP="00F83E07">
      <w:pPr>
        <w:rPr>
          <w:rFonts w:ascii="黑体" w:eastAsia="黑体" w:hAnsi="黑体" w:cs="Times New Roman"/>
        </w:rPr>
      </w:pPr>
      <w:r w:rsidRPr="006D5E2E">
        <w:rPr>
          <w:rFonts w:ascii="黑体" w:eastAsia="黑体" w:hAnsi="黑体" w:cs="Times New Roman" w:hint="eastAsia"/>
        </w:rPr>
        <w:t>2</w:t>
      </w:r>
      <w:r w:rsidRPr="006D5E2E">
        <w:rPr>
          <w:rFonts w:ascii="黑体" w:eastAsia="黑体" w:hAnsi="黑体" w:cs="Times New Roman"/>
        </w:rPr>
        <w:t>.1</w:t>
      </w:r>
      <w:r w:rsidR="004D737A" w:rsidRPr="006D5E2E">
        <w:rPr>
          <w:rFonts w:ascii="黑体" w:eastAsia="黑体" w:hAnsi="黑体" w:cs="Times New Roman" w:hint="eastAsia"/>
        </w:rPr>
        <w:t>磨矿细度试验</w:t>
      </w:r>
    </w:p>
    <w:p w14:paraId="7287C7F5" w14:textId="52D7C2F7" w:rsidR="005D01B3" w:rsidRPr="006D5E2E" w:rsidRDefault="007B2275" w:rsidP="007C3515">
      <w:pPr>
        <w:ind w:firstLineChars="200" w:firstLine="420"/>
        <w:rPr>
          <w:rFonts w:ascii="Times New Roman" w:hAnsi="Times New Roman" w:cs="Times New Roman"/>
        </w:rPr>
      </w:pPr>
      <w:r w:rsidRPr="006D5E2E">
        <w:rPr>
          <w:rFonts w:ascii="Times New Roman" w:hAnsi="Times New Roman" w:cs="Times New Roman"/>
        </w:rPr>
        <w:t>磨矿细度试验采用实验室用</w:t>
      </w:r>
      <w:r w:rsidRPr="006D5E2E">
        <w:rPr>
          <w:rFonts w:ascii="Times New Roman" w:hAnsi="Times New Roman" w:cs="Times New Roman"/>
        </w:rPr>
        <w:t>4L</w:t>
      </w:r>
      <w:r w:rsidRPr="006D5E2E">
        <w:rPr>
          <w:rFonts w:ascii="Times New Roman" w:hAnsi="Times New Roman" w:cs="Times New Roman"/>
        </w:rPr>
        <w:t>棒磨机进行</w:t>
      </w:r>
      <w:r w:rsidR="001C3FAD" w:rsidRPr="006D5E2E">
        <w:rPr>
          <w:rFonts w:ascii="Times New Roman" w:hAnsi="Times New Roman" w:cs="Times New Roman"/>
        </w:rPr>
        <w:t>磨矿，</w:t>
      </w:r>
      <w:proofErr w:type="gramStart"/>
      <w:r w:rsidR="001C3FAD" w:rsidRPr="006D5E2E">
        <w:rPr>
          <w:rFonts w:ascii="Times New Roman" w:hAnsi="Times New Roman" w:cs="Times New Roman"/>
        </w:rPr>
        <w:t>磨矿浓度</w:t>
      </w:r>
      <w:proofErr w:type="gramEnd"/>
      <w:r w:rsidR="001C3FAD" w:rsidRPr="006D5E2E">
        <w:rPr>
          <w:rFonts w:ascii="Times New Roman" w:hAnsi="Times New Roman" w:cs="Times New Roman"/>
        </w:rPr>
        <w:t>为</w:t>
      </w:r>
      <w:r w:rsidR="001C3FAD" w:rsidRPr="006D5E2E">
        <w:rPr>
          <w:rFonts w:ascii="Times New Roman" w:hAnsi="Times New Roman" w:cs="Times New Roman"/>
        </w:rPr>
        <w:t>70%</w:t>
      </w:r>
      <w:r w:rsidR="001C3FAD" w:rsidRPr="006D5E2E">
        <w:rPr>
          <w:rFonts w:ascii="Times New Roman" w:hAnsi="Times New Roman" w:cs="Times New Roman"/>
        </w:rPr>
        <w:t>。试验控制</w:t>
      </w:r>
      <w:proofErr w:type="spellStart"/>
      <w:r w:rsidR="001C3FAD" w:rsidRPr="006D5E2E">
        <w:rPr>
          <w:rFonts w:ascii="Times New Roman" w:hAnsi="Times New Roman" w:cs="Times New Roman"/>
        </w:rPr>
        <w:t>CaO</w:t>
      </w:r>
      <w:proofErr w:type="spellEnd"/>
      <w:r w:rsidR="001C3FAD" w:rsidRPr="006D5E2E">
        <w:rPr>
          <w:rFonts w:ascii="Times New Roman" w:hAnsi="Times New Roman" w:cs="Times New Roman"/>
        </w:rPr>
        <w:t>用量为</w:t>
      </w:r>
      <w:r w:rsidR="001C3FAD" w:rsidRPr="006D5E2E">
        <w:rPr>
          <w:rFonts w:ascii="Times New Roman" w:hAnsi="Times New Roman" w:cs="Times New Roman"/>
        </w:rPr>
        <w:t>1000g/t</w:t>
      </w:r>
      <w:r w:rsidR="001C3FAD" w:rsidRPr="006D5E2E">
        <w:rPr>
          <w:rFonts w:ascii="Times New Roman" w:hAnsi="Times New Roman" w:cs="Times New Roman"/>
        </w:rPr>
        <w:t>，</w:t>
      </w:r>
      <w:r w:rsidR="001C3FAD" w:rsidRPr="006D5E2E">
        <w:rPr>
          <w:rFonts w:ascii="Times New Roman" w:hAnsi="Times New Roman" w:cs="Times New Roman"/>
        </w:rPr>
        <w:t>ZnSO</w:t>
      </w:r>
      <w:r w:rsidR="001C3FAD" w:rsidRPr="006D5E2E">
        <w:rPr>
          <w:rFonts w:ascii="Times New Roman" w:hAnsi="Times New Roman" w:cs="Times New Roman"/>
          <w:vertAlign w:val="subscript"/>
        </w:rPr>
        <w:t>4</w:t>
      </w:r>
      <w:r w:rsidR="001C3FAD" w:rsidRPr="006D5E2E">
        <w:rPr>
          <w:rFonts w:ascii="Times New Roman" w:hAnsi="Times New Roman" w:cs="Times New Roman"/>
        </w:rPr>
        <w:t>用量为</w:t>
      </w:r>
      <w:r w:rsidR="001C3FAD" w:rsidRPr="006D5E2E">
        <w:rPr>
          <w:rFonts w:ascii="Times New Roman" w:hAnsi="Times New Roman" w:cs="Times New Roman"/>
        </w:rPr>
        <w:t>1000g/t</w:t>
      </w:r>
      <w:r w:rsidR="001C3FAD" w:rsidRPr="006D5E2E">
        <w:rPr>
          <w:rFonts w:ascii="Times New Roman" w:hAnsi="Times New Roman" w:cs="Times New Roman"/>
        </w:rPr>
        <w:t>，</w:t>
      </w:r>
      <w:r w:rsidR="005066CF">
        <w:rPr>
          <w:rFonts w:ascii="Times New Roman" w:hAnsi="Times New Roman" w:cs="Times New Roman"/>
        </w:rPr>
        <w:t>丁基黄药</w:t>
      </w:r>
      <w:r w:rsidR="001C3FAD" w:rsidRPr="006D5E2E">
        <w:rPr>
          <w:rFonts w:ascii="Times New Roman" w:hAnsi="Times New Roman" w:cs="Times New Roman"/>
        </w:rPr>
        <w:t>和</w:t>
      </w:r>
      <w:proofErr w:type="gramStart"/>
      <w:r w:rsidR="001C3FAD" w:rsidRPr="006D5E2E">
        <w:rPr>
          <w:rFonts w:ascii="Times New Roman" w:hAnsi="Times New Roman" w:cs="Times New Roman"/>
        </w:rPr>
        <w:t>乙硫氮的</w:t>
      </w:r>
      <w:proofErr w:type="gramEnd"/>
      <w:r w:rsidR="001C3FAD" w:rsidRPr="006D5E2E">
        <w:rPr>
          <w:rFonts w:ascii="Times New Roman" w:hAnsi="Times New Roman" w:cs="Times New Roman"/>
        </w:rPr>
        <w:t>用量均为</w:t>
      </w:r>
      <w:r w:rsidR="001C3FAD" w:rsidRPr="006D5E2E">
        <w:rPr>
          <w:rFonts w:ascii="Times New Roman" w:hAnsi="Times New Roman" w:cs="Times New Roman"/>
        </w:rPr>
        <w:t>30g/t</w:t>
      </w:r>
      <w:r w:rsidR="001C3FAD" w:rsidRPr="006D5E2E">
        <w:rPr>
          <w:rFonts w:ascii="Times New Roman" w:hAnsi="Times New Roman" w:cs="Times New Roman"/>
        </w:rPr>
        <w:t>，</w:t>
      </w:r>
      <w:proofErr w:type="gramStart"/>
      <w:r w:rsidR="001C3FAD" w:rsidRPr="006D5E2E">
        <w:rPr>
          <w:rFonts w:ascii="Times New Roman" w:hAnsi="Times New Roman" w:cs="Times New Roman"/>
        </w:rPr>
        <w:t>调节磨矿时</w:t>
      </w:r>
      <w:proofErr w:type="gramEnd"/>
      <w:r w:rsidR="001C3FAD" w:rsidRPr="006D5E2E">
        <w:rPr>
          <w:rFonts w:ascii="Times New Roman" w:hAnsi="Times New Roman" w:cs="Times New Roman"/>
        </w:rPr>
        <w:t>间，将磨矿细度分别控制在</w:t>
      </w:r>
      <w:r w:rsidR="001C3FAD" w:rsidRPr="006D5E2E">
        <w:rPr>
          <w:rFonts w:ascii="Times New Roman" w:hAnsi="Times New Roman" w:cs="Times New Roman"/>
        </w:rPr>
        <w:t>-0.074mm</w:t>
      </w:r>
      <w:r w:rsidR="001C3FAD" w:rsidRPr="006D5E2E">
        <w:rPr>
          <w:rFonts w:ascii="Times New Roman" w:hAnsi="Times New Roman" w:cs="Times New Roman"/>
        </w:rPr>
        <w:t>占</w:t>
      </w:r>
      <w:r w:rsidR="001C3FAD" w:rsidRPr="006D5E2E">
        <w:rPr>
          <w:rFonts w:ascii="Times New Roman" w:hAnsi="Times New Roman" w:cs="Times New Roman"/>
        </w:rPr>
        <w:t>50%</w:t>
      </w:r>
      <w:r w:rsidR="001C3FAD" w:rsidRPr="006D5E2E">
        <w:rPr>
          <w:rFonts w:ascii="Times New Roman" w:hAnsi="Times New Roman" w:cs="Times New Roman"/>
        </w:rPr>
        <w:t>，</w:t>
      </w:r>
      <w:r w:rsidR="001C3FAD" w:rsidRPr="006D5E2E">
        <w:rPr>
          <w:rFonts w:ascii="Times New Roman" w:hAnsi="Times New Roman" w:cs="Times New Roman"/>
        </w:rPr>
        <w:t>60%</w:t>
      </w:r>
      <w:r w:rsidR="001C3FAD" w:rsidRPr="006D5E2E">
        <w:rPr>
          <w:rFonts w:ascii="Times New Roman" w:hAnsi="Times New Roman" w:cs="Times New Roman"/>
        </w:rPr>
        <w:t>，</w:t>
      </w:r>
      <w:r w:rsidR="001C3FAD" w:rsidRPr="006D5E2E">
        <w:rPr>
          <w:rFonts w:ascii="Times New Roman" w:hAnsi="Times New Roman" w:cs="Times New Roman"/>
        </w:rPr>
        <w:t>70%</w:t>
      </w:r>
      <w:r w:rsidR="001C3FAD" w:rsidRPr="006D5E2E">
        <w:rPr>
          <w:rFonts w:ascii="Times New Roman" w:hAnsi="Times New Roman" w:cs="Times New Roman"/>
        </w:rPr>
        <w:t>，</w:t>
      </w:r>
      <w:r w:rsidR="001C3FAD" w:rsidRPr="006D5E2E">
        <w:rPr>
          <w:rFonts w:ascii="Times New Roman" w:hAnsi="Times New Roman" w:cs="Times New Roman"/>
        </w:rPr>
        <w:t>80%</w:t>
      </w:r>
      <w:r w:rsidR="001C3FAD" w:rsidRPr="006D5E2E">
        <w:rPr>
          <w:rFonts w:ascii="Times New Roman" w:hAnsi="Times New Roman" w:cs="Times New Roman"/>
        </w:rPr>
        <w:t>，</w:t>
      </w:r>
      <w:r w:rsidR="001C3FAD" w:rsidRPr="006D5E2E">
        <w:rPr>
          <w:rFonts w:ascii="Times New Roman" w:hAnsi="Times New Roman" w:cs="Times New Roman"/>
        </w:rPr>
        <w:t>90%</w:t>
      </w:r>
      <w:r w:rsidR="001C3FAD" w:rsidRPr="006D5E2E">
        <w:rPr>
          <w:rFonts w:ascii="Times New Roman" w:hAnsi="Times New Roman" w:cs="Times New Roman"/>
        </w:rPr>
        <w:t>。具体</w:t>
      </w:r>
      <w:r w:rsidR="003A06BF">
        <w:rPr>
          <w:rFonts w:ascii="Times New Roman" w:hAnsi="Times New Roman" w:cs="Times New Roman"/>
        </w:rPr>
        <w:t>试验</w:t>
      </w:r>
      <w:r w:rsidR="00A5350C" w:rsidRPr="006D5E2E">
        <w:rPr>
          <w:rFonts w:ascii="Times New Roman" w:hAnsi="Times New Roman" w:cs="Times New Roman"/>
        </w:rPr>
        <w:t>结果见图</w:t>
      </w:r>
      <w:r w:rsidR="00A5350C" w:rsidRPr="006D5E2E">
        <w:rPr>
          <w:rFonts w:ascii="Times New Roman" w:hAnsi="Times New Roman" w:cs="Times New Roman"/>
        </w:rPr>
        <w:t>2</w:t>
      </w:r>
      <w:r w:rsidR="001C3FAD" w:rsidRPr="006D5E2E">
        <w:rPr>
          <w:rFonts w:ascii="Times New Roman" w:hAnsi="Times New Roman" w:cs="Times New Roman"/>
        </w:rPr>
        <w:t>。</w:t>
      </w:r>
    </w:p>
    <w:p w14:paraId="275188EC" w14:textId="34DA15C9" w:rsidR="005066CF" w:rsidRDefault="005066CF" w:rsidP="00511C2C">
      <w:pPr>
        <w:jc w:val="center"/>
      </w:pPr>
      <w:r>
        <w:object w:dxaOrig="11072" w:dyaOrig="7865" w14:anchorId="60A6C6F3">
          <v:shape id="_x0000_i1026" type="#_x0000_t75" style="width:415.5pt;height:294.75pt" o:ole="">
            <v:imagedata r:id="rId8" o:title=""/>
          </v:shape>
          <o:OLEObject Type="Embed" ProgID="Origin50.Graph" ShapeID="_x0000_i1026" DrawAspect="Content" ObjectID="_1589012293" r:id="rId9"/>
        </w:object>
      </w:r>
    </w:p>
    <w:p w14:paraId="21B6CC43" w14:textId="3ED90996" w:rsidR="00511C2C" w:rsidRPr="006D5E2E" w:rsidRDefault="00511C2C" w:rsidP="00511C2C">
      <w:pPr>
        <w:jc w:val="center"/>
        <w:rPr>
          <w:rFonts w:ascii="Times New Roman" w:eastAsia="黑体" w:hAnsi="Times New Roman" w:cs="Times New Roman"/>
          <w:b/>
          <w:sz w:val="18"/>
          <w:szCs w:val="18"/>
        </w:rPr>
      </w:pPr>
      <w:r w:rsidRPr="006D5E2E">
        <w:rPr>
          <w:rFonts w:ascii="Times New Roman" w:eastAsia="黑体" w:hAnsi="Times New Roman" w:cs="Times New Roman"/>
          <w:b/>
          <w:sz w:val="18"/>
          <w:szCs w:val="18"/>
        </w:rPr>
        <w:t>图</w:t>
      </w:r>
      <w:r w:rsidRPr="006D5E2E">
        <w:rPr>
          <w:rFonts w:ascii="Times New Roman" w:eastAsia="黑体" w:hAnsi="Times New Roman" w:cs="Times New Roman"/>
          <w:b/>
          <w:sz w:val="18"/>
          <w:szCs w:val="18"/>
        </w:rPr>
        <w:t xml:space="preserve">2 </w:t>
      </w:r>
      <w:r w:rsidRPr="006D5E2E">
        <w:rPr>
          <w:rFonts w:ascii="Times New Roman" w:eastAsia="黑体" w:hAnsi="Times New Roman" w:cs="Times New Roman"/>
          <w:b/>
          <w:sz w:val="18"/>
          <w:szCs w:val="18"/>
        </w:rPr>
        <w:t>磨矿细度对铅精矿品位和回收率的影响</w:t>
      </w:r>
    </w:p>
    <w:p w14:paraId="24A63205" w14:textId="414F54BF" w:rsidR="00282764" w:rsidRPr="006D5E2E" w:rsidRDefault="00282764" w:rsidP="00511C2C">
      <w:pPr>
        <w:jc w:val="center"/>
        <w:rPr>
          <w:rFonts w:ascii="Times New Roman" w:eastAsia="黑体" w:hAnsi="Times New Roman" w:cs="Times New Roman"/>
          <w:b/>
          <w:sz w:val="18"/>
          <w:szCs w:val="18"/>
        </w:rPr>
      </w:pPr>
      <w:r w:rsidRPr="006D5E2E">
        <w:rPr>
          <w:rFonts w:ascii="Times New Roman" w:eastAsia="黑体" w:hAnsi="Times New Roman" w:cs="Times New Roman"/>
          <w:b/>
          <w:sz w:val="18"/>
          <w:szCs w:val="18"/>
        </w:rPr>
        <w:t>Fig.2 Effect of Grinding Fineness on Grade and Recovery of Lead Concentrate</w:t>
      </w:r>
    </w:p>
    <w:p w14:paraId="2F5E2518" w14:textId="79FA7A70" w:rsidR="00511C2C" w:rsidRPr="006D5E2E" w:rsidRDefault="00511C2C" w:rsidP="00596832">
      <w:pPr>
        <w:ind w:firstLineChars="200" w:firstLine="420"/>
        <w:rPr>
          <w:rFonts w:ascii="Times New Roman" w:hAnsi="Times New Roman" w:cs="Times New Roman"/>
        </w:rPr>
      </w:pPr>
      <w:r w:rsidRPr="006D5E2E">
        <w:rPr>
          <w:rFonts w:ascii="Times New Roman" w:hAnsi="Times New Roman" w:cs="Times New Roman"/>
        </w:rPr>
        <w:t>由图</w:t>
      </w:r>
      <w:r w:rsidRPr="006D5E2E">
        <w:rPr>
          <w:rFonts w:ascii="Times New Roman" w:hAnsi="Times New Roman" w:cs="Times New Roman"/>
        </w:rPr>
        <w:t>2</w:t>
      </w:r>
      <w:r w:rsidRPr="006D5E2E">
        <w:rPr>
          <w:rFonts w:ascii="Times New Roman" w:hAnsi="Times New Roman" w:cs="Times New Roman"/>
        </w:rPr>
        <w:t>可知，随着磨矿细度的提升铅精矿品位和回收率均先升高后下降</w:t>
      </w:r>
      <w:r w:rsidR="00CD1428">
        <w:rPr>
          <w:rFonts w:ascii="Times New Roman" w:hAnsi="Times New Roman" w:cs="Times New Roman" w:hint="eastAsia"/>
        </w:rPr>
        <w:t>。</w:t>
      </w:r>
      <w:r w:rsidR="00A83F9F" w:rsidRPr="006D5E2E">
        <w:rPr>
          <w:rFonts w:ascii="Times New Roman" w:hAnsi="Times New Roman" w:cs="Times New Roman"/>
        </w:rPr>
        <w:t>分析后认为，</w:t>
      </w:r>
      <w:r w:rsidR="00CD1428">
        <w:rPr>
          <w:rFonts w:ascii="Times New Roman" w:hAnsi="Times New Roman" w:cs="Times New Roman" w:hint="eastAsia"/>
        </w:rPr>
        <w:t>出现品位和回收率的先升后降现象，主要是由于</w:t>
      </w:r>
      <w:r w:rsidR="00A83F9F" w:rsidRPr="006D5E2E">
        <w:rPr>
          <w:rFonts w:ascii="Times New Roman" w:hAnsi="Times New Roman" w:cs="Times New Roman"/>
        </w:rPr>
        <w:t>随磨矿细度的提升，矿物的解离程度逐渐增大，但与此同时过</w:t>
      </w:r>
      <w:proofErr w:type="gramStart"/>
      <w:r w:rsidR="00A83F9F" w:rsidRPr="006D5E2E">
        <w:rPr>
          <w:rFonts w:ascii="Times New Roman" w:hAnsi="Times New Roman" w:cs="Times New Roman"/>
        </w:rPr>
        <w:t>磨现象</w:t>
      </w:r>
      <w:proofErr w:type="gramEnd"/>
      <w:r w:rsidR="00A83F9F" w:rsidRPr="006D5E2E">
        <w:rPr>
          <w:rFonts w:ascii="Times New Roman" w:hAnsi="Times New Roman" w:cs="Times New Roman"/>
        </w:rPr>
        <w:t>加重，微细</w:t>
      </w:r>
      <w:proofErr w:type="gramStart"/>
      <w:r w:rsidR="00A83F9F" w:rsidRPr="006D5E2E">
        <w:rPr>
          <w:rFonts w:ascii="Times New Roman" w:hAnsi="Times New Roman" w:cs="Times New Roman"/>
        </w:rPr>
        <w:t>粒逐</w:t>
      </w:r>
      <w:proofErr w:type="gramEnd"/>
      <w:r w:rsidR="00A83F9F" w:rsidRPr="006D5E2E">
        <w:rPr>
          <w:rFonts w:ascii="Times New Roman" w:hAnsi="Times New Roman" w:cs="Times New Roman"/>
        </w:rPr>
        <w:t>渐增多，从而使得浮选效果恶化。</w:t>
      </w:r>
      <w:r w:rsidR="00A83F9F">
        <w:rPr>
          <w:rFonts w:ascii="Times New Roman" w:hAnsi="Times New Roman" w:cs="Times New Roman" w:hint="eastAsia"/>
        </w:rPr>
        <w:t>由图可知，当磨矿细度达到</w:t>
      </w:r>
      <w:r w:rsidR="00A83F9F">
        <w:rPr>
          <w:rFonts w:ascii="Times New Roman" w:hAnsi="Times New Roman" w:cs="Times New Roman" w:hint="eastAsia"/>
        </w:rPr>
        <w:t>-</w:t>
      </w:r>
      <w:r w:rsidR="00A83F9F">
        <w:rPr>
          <w:rFonts w:ascii="Times New Roman" w:hAnsi="Times New Roman" w:cs="Times New Roman"/>
        </w:rPr>
        <w:t>0.074mm</w:t>
      </w:r>
      <w:r w:rsidR="00A83F9F">
        <w:rPr>
          <w:rFonts w:ascii="Times New Roman" w:hAnsi="Times New Roman" w:cs="Times New Roman" w:hint="eastAsia"/>
        </w:rPr>
        <w:t>占</w:t>
      </w:r>
      <w:r w:rsidR="00A83F9F">
        <w:rPr>
          <w:rFonts w:ascii="Times New Roman" w:hAnsi="Times New Roman" w:cs="Times New Roman" w:hint="eastAsia"/>
        </w:rPr>
        <w:t>8</w:t>
      </w:r>
      <w:r w:rsidR="00A83F9F">
        <w:rPr>
          <w:rFonts w:ascii="Times New Roman" w:hAnsi="Times New Roman" w:cs="Times New Roman"/>
        </w:rPr>
        <w:t>0</w:t>
      </w:r>
      <w:r w:rsidR="00A83F9F">
        <w:rPr>
          <w:rFonts w:ascii="Times New Roman" w:hAnsi="Times New Roman" w:cs="Times New Roman" w:hint="eastAsia"/>
        </w:rPr>
        <w:t>%</w:t>
      </w:r>
      <w:r w:rsidR="00A83F9F">
        <w:rPr>
          <w:rFonts w:ascii="Times New Roman" w:hAnsi="Times New Roman" w:cs="Times New Roman" w:hint="eastAsia"/>
        </w:rPr>
        <w:t>时，其品位</w:t>
      </w:r>
      <w:r w:rsidR="00CD1428">
        <w:rPr>
          <w:rFonts w:ascii="Times New Roman" w:hAnsi="Times New Roman" w:cs="Times New Roman" w:hint="eastAsia"/>
        </w:rPr>
        <w:t>虽然</w:t>
      </w:r>
      <w:r w:rsidR="00A83F9F">
        <w:rPr>
          <w:rFonts w:ascii="Times New Roman" w:hAnsi="Times New Roman" w:cs="Times New Roman" w:hint="eastAsia"/>
        </w:rPr>
        <w:t>较</w:t>
      </w:r>
      <w:r w:rsidR="00A83F9F">
        <w:rPr>
          <w:rFonts w:ascii="Times New Roman" w:hAnsi="Times New Roman" w:cs="Times New Roman" w:hint="eastAsia"/>
        </w:rPr>
        <w:t>-</w:t>
      </w:r>
      <w:r w:rsidR="00A83F9F">
        <w:rPr>
          <w:rFonts w:ascii="Times New Roman" w:hAnsi="Times New Roman" w:cs="Times New Roman"/>
        </w:rPr>
        <w:t>0.074</w:t>
      </w:r>
      <w:r w:rsidR="00A83F9F">
        <w:rPr>
          <w:rFonts w:ascii="Times New Roman" w:hAnsi="Times New Roman" w:cs="Times New Roman" w:hint="eastAsia"/>
        </w:rPr>
        <w:t>mm</w:t>
      </w:r>
      <w:r w:rsidR="00A83F9F">
        <w:rPr>
          <w:rFonts w:ascii="Times New Roman" w:hAnsi="Times New Roman" w:cs="Times New Roman" w:hint="eastAsia"/>
        </w:rPr>
        <w:t>占</w:t>
      </w:r>
      <w:r w:rsidR="00A83F9F">
        <w:rPr>
          <w:rFonts w:ascii="Times New Roman" w:hAnsi="Times New Roman" w:cs="Times New Roman" w:hint="eastAsia"/>
        </w:rPr>
        <w:t>7</w:t>
      </w:r>
      <w:r w:rsidR="00A83F9F">
        <w:rPr>
          <w:rFonts w:ascii="Times New Roman" w:hAnsi="Times New Roman" w:cs="Times New Roman"/>
        </w:rPr>
        <w:t>0</w:t>
      </w:r>
      <w:r w:rsidR="00A83F9F">
        <w:rPr>
          <w:rFonts w:ascii="Times New Roman" w:hAnsi="Times New Roman" w:cs="Times New Roman" w:hint="eastAsia"/>
        </w:rPr>
        <w:t>%</w:t>
      </w:r>
      <w:r w:rsidR="00A83F9F">
        <w:rPr>
          <w:rFonts w:ascii="Times New Roman" w:hAnsi="Times New Roman" w:cs="Times New Roman" w:hint="eastAsia"/>
        </w:rPr>
        <w:t>时降低了</w:t>
      </w:r>
      <w:r w:rsidR="00A83F9F">
        <w:rPr>
          <w:rFonts w:ascii="Times New Roman" w:hAnsi="Times New Roman" w:cs="Times New Roman" w:hint="eastAsia"/>
        </w:rPr>
        <w:t>0</w:t>
      </w:r>
      <w:r w:rsidR="00A83F9F">
        <w:rPr>
          <w:rFonts w:ascii="Times New Roman" w:hAnsi="Times New Roman" w:cs="Times New Roman"/>
        </w:rPr>
        <w:t>.21</w:t>
      </w:r>
      <w:r w:rsidR="00A83F9F">
        <w:rPr>
          <w:rFonts w:ascii="Times New Roman" w:hAnsi="Times New Roman" w:cs="Times New Roman" w:hint="eastAsia"/>
        </w:rPr>
        <w:t>%</w:t>
      </w:r>
      <w:r w:rsidR="00A83F9F">
        <w:rPr>
          <w:rFonts w:ascii="Times New Roman" w:hAnsi="Times New Roman" w:cs="Times New Roman" w:hint="eastAsia"/>
        </w:rPr>
        <w:t>，但回收率却提升了</w:t>
      </w:r>
      <w:r w:rsidR="00A83F9F">
        <w:rPr>
          <w:rFonts w:ascii="Times New Roman" w:hAnsi="Times New Roman" w:cs="Times New Roman" w:hint="eastAsia"/>
        </w:rPr>
        <w:t>2</w:t>
      </w:r>
      <w:r w:rsidR="00A83F9F">
        <w:rPr>
          <w:rFonts w:ascii="Times New Roman" w:hAnsi="Times New Roman" w:cs="Times New Roman"/>
        </w:rPr>
        <w:t>.15</w:t>
      </w:r>
      <w:r w:rsidR="00A83F9F">
        <w:rPr>
          <w:rFonts w:ascii="Times New Roman" w:hAnsi="Times New Roman" w:cs="Times New Roman" w:hint="eastAsia"/>
        </w:rPr>
        <w:t>%</w:t>
      </w:r>
      <w:r w:rsidR="00A83F9F">
        <w:rPr>
          <w:rFonts w:ascii="Times New Roman" w:hAnsi="Times New Roman" w:cs="Times New Roman" w:hint="eastAsia"/>
        </w:rPr>
        <w:t>。</w:t>
      </w:r>
      <w:r w:rsidR="00596832" w:rsidRPr="006D5E2E">
        <w:rPr>
          <w:rFonts w:ascii="Times New Roman" w:hAnsi="Times New Roman" w:cs="Times New Roman"/>
        </w:rPr>
        <w:t>综合考虑，选取试验磨矿细度为</w:t>
      </w:r>
      <w:r w:rsidR="00596832" w:rsidRPr="006D5E2E">
        <w:rPr>
          <w:rFonts w:ascii="Times New Roman" w:hAnsi="Times New Roman" w:cs="Times New Roman"/>
        </w:rPr>
        <w:t>-0.074mm</w:t>
      </w:r>
      <w:r w:rsidR="00596832" w:rsidRPr="006D5E2E">
        <w:rPr>
          <w:rFonts w:ascii="Times New Roman" w:hAnsi="Times New Roman" w:cs="Times New Roman"/>
        </w:rPr>
        <w:t>含量占</w:t>
      </w:r>
      <w:r w:rsidR="00596832" w:rsidRPr="006D5E2E">
        <w:rPr>
          <w:rFonts w:ascii="Times New Roman" w:hAnsi="Times New Roman" w:cs="Times New Roman"/>
        </w:rPr>
        <w:t>80%</w:t>
      </w:r>
      <w:r w:rsidR="00596832" w:rsidRPr="006D5E2E">
        <w:rPr>
          <w:rFonts w:ascii="Times New Roman" w:hAnsi="Times New Roman" w:cs="Times New Roman"/>
        </w:rPr>
        <w:t>。</w:t>
      </w:r>
    </w:p>
    <w:p w14:paraId="12477EFF" w14:textId="7289A4D3" w:rsidR="004D737A" w:rsidRPr="006D5E2E" w:rsidRDefault="004D737A" w:rsidP="00F83E07">
      <w:pPr>
        <w:rPr>
          <w:rFonts w:ascii="黑体" w:eastAsia="黑体" w:hAnsi="黑体" w:cs="Times New Roman"/>
        </w:rPr>
      </w:pPr>
      <w:r w:rsidRPr="006D5E2E">
        <w:rPr>
          <w:rFonts w:ascii="黑体" w:eastAsia="黑体" w:hAnsi="黑体" w:cs="Times New Roman"/>
        </w:rPr>
        <w:t xml:space="preserve">2.2 </w:t>
      </w:r>
      <w:r w:rsidRPr="006D5E2E">
        <w:rPr>
          <w:rFonts w:ascii="黑体" w:eastAsia="黑体" w:hAnsi="黑体" w:cs="Times New Roman" w:hint="eastAsia"/>
        </w:rPr>
        <w:t>ZnSO</w:t>
      </w:r>
      <w:r w:rsidRPr="006D5E2E">
        <w:rPr>
          <w:rFonts w:ascii="黑体" w:eastAsia="黑体" w:hAnsi="黑体" w:cs="Times New Roman"/>
          <w:vertAlign w:val="subscript"/>
        </w:rPr>
        <w:t>4</w:t>
      </w:r>
      <w:r w:rsidRPr="006D5E2E">
        <w:rPr>
          <w:rFonts w:ascii="黑体" w:eastAsia="黑体" w:hAnsi="黑体" w:cs="Times New Roman" w:hint="eastAsia"/>
        </w:rPr>
        <w:t>用量试验</w:t>
      </w:r>
    </w:p>
    <w:p w14:paraId="25852C7D" w14:textId="4FB4D70F" w:rsidR="00596832" w:rsidRDefault="00596832" w:rsidP="007C3515">
      <w:pPr>
        <w:ind w:firstLineChars="200" w:firstLine="420"/>
        <w:rPr>
          <w:rFonts w:ascii="Times New Roman" w:hAnsi="Times New Roman" w:cs="Times New Roman"/>
        </w:rPr>
      </w:pPr>
      <w:r>
        <w:rPr>
          <w:rFonts w:ascii="Times New Roman" w:hAnsi="Times New Roman" w:cs="Times New Roman" w:hint="eastAsia"/>
        </w:rPr>
        <w:t>ZnSO</w:t>
      </w:r>
      <w:r w:rsidRPr="00596832">
        <w:rPr>
          <w:rFonts w:ascii="Times New Roman" w:hAnsi="Times New Roman" w:cs="Times New Roman" w:hint="eastAsia"/>
          <w:vertAlign w:val="subscript"/>
        </w:rPr>
        <w:t>4</w:t>
      </w:r>
      <w:r>
        <w:rPr>
          <w:rFonts w:ascii="Times New Roman" w:hAnsi="Times New Roman" w:cs="Times New Roman" w:hint="eastAsia"/>
        </w:rPr>
        <w:t>是常用的闪锌矿抑制剂，本试验研究的主要内容</w:t>
      </w:r>
      <w:proofErr w:type="gramStart"/>
      <w:r>
        <w:rPr>
          <w:rFonts w:ascii="Times New Roman" w:hAnsi="Times New Roman" w:cs="Times New Roman" w:hint="eastAsia"/>
        </w:rPr>
        <w:t>优化选铅工艺</w:t>
      </w:r>
      <w:proofErr w:type="gramEnd"/>
      <w:r>
        <w:rPr>
          <w:rFonts w:ascii="Times New Roman" w:hAnsi="Times New Roman" w:cs="Times New Roman" w:hint="eastAsia"/>
        </w:rPr>
        <w:t>，因而为保证试验的客观性，排除闪锌矿干扰，需先进行</w:t>
      </w:r>
      <w:r>
        <w:rPr>
          <w:rFonts w:ascii="Times New Roman" w:hAnsi="Times New Roman" w:cs="Times New Roman" w:hint="eastAsia"/>
        </w:rPr>
        <w:t>ZnSO</w:t>
      </w:r>
      <w:r w:rsidRPr="00596832">
        <w:rPr>
          <w:rFonts w:ascii="Times New Roman" w:hAnsi="Times New Roman" w:cs="Times New Roman" w:hint="eastAsia"/>
          <w:vertAlign w:val="subscript"/>
        </w:rPr>
        <w:t>4</w:t>
      </w:r>
      <w:r w:rsidRPr="00596832">
        <w:rPr>
          <w:rFonts w:ascii="Times New Roman" w:hAnsi="Times New Roman" w:cs="Times New Roman" w:hint="eastAsia"/>
        </w:rPr>
        <w:t>用量试验</w:t>
      </w:r>
      <w:r w:rsidR="0026526D">
        <w:rPr>
          <w:rFonts w:ascii="Times New Roman" w:hAnsi="Times New Roman" w:cs="Times New Roman" w:hint="eastAsia"/>
        </w:rPr>
        <w:t>，考察铅精矿中的锌含量，以选定最佳的药剂用量</w:t>
      </w:r>
      <w:r w:rsidR="007C3515">
        <w:rPr>
          <w:rFonts w:ascii="Times New Roman" w:hAnsi="Times New Roman" w:cs="Times New Roman" w:hint="eastAsia"/>
        </w:rPr>
        <w:t>。试验过程中控制磨矿细度为</w:t>
      </w:r>
      <w:r w:rsidR="007C3515">
        <w:rPr>
          <w:rFonts w:ascii="Times New Roman" w:hAnsi="Times New Roman" w:cs="Times New Roman" w:hint="eastAsia"/>
        </w:rPr>
        <w:t>-</w:t>
      </w:r>
      <w:r w:rsidR="007C3515">
        <w:rPr>
          <w:rFonts w:ascii="Times New Roman" w:hAnsi="Times New Roman" w:cs="Times New Roman"/>
        </w:rPr>
        <w:t>0.074</w:t>
      </w:r>
      <w:r w:rsidR="007C3515">
        <w:rPr>
          <w:rFonts w:ascii="Times New Roman" w:hAnsi="Times New Roman" w:cs="Times New Roman" w:hint="eastAsia"/>
        </w:rPr>
        <w:t>mm</w:t>
      </w:r>
      <w:r w:rsidR="007C3515">
        <w:rPr>
          <w:rFonts w:ascii="Times New Roman" w:hAnsi="Times New Roman" w:cs="Times New Roman" w:hint="eastAsia"/>
        </w:rPr>
        <w:t>占</w:t>
      </w:r>
      <w:r w:rsidR="007C3515">
        <w:rPr>
          <w:rFonts w:ascii="Times New Roman" w:hAnsi="Times New Roman" w:cs="Times New Roman" w:hint="eastAsia"/>
        </w:rPr>
        <w:t>8</w:t>
      </w:r>
      <w:r w:rsidR="007C3515">
        <w:rPr>
          <w:rFonts w:ascii="Times New Roman" w:hAnsi="Times New Roman" w:cs="Times New Roman"/>
        </w:rPr>
        <w:t>0</w:t>
      </w:r>
      <w:r w:rsidR="007C3515">
        <w:rPr>
          <w:rFonts w:ascii="Times New Roman" w:hAnsi="Times New Roman" w:cs="Times New Roman" w:hint="eastAsia"/>
        </w:rPr>
        <w:t>%</w:t>
      </w:r>
      <w:r w:rsidR="007C3515">
        <w:rPr>
          <w:rFonts w:ascii="Times New Roman" w:hAnsi="Times New Roman" w:cs="Times New Roman" w:hint="eastAsia"/>
        </w:rPr>
        <w:t>，</w:t>
      </w:r>
      <w:proofErr w:type="spellStart"/>
      <w:r w:rsidR="007C3515">
        <w:rPr>
          <w:rFonts w:ascii="Times New Roman" w:hAnsi="Times New Roman" w:cs="Times New Roman" w:hint="eastAsia"/>
        </w:rPr>
        <w:t>CaO</w:t>
      </w:r>
      <w:proofErr w:type="spellEnd"/>
      <w:r w:rsidR="007C3515">
        <w:rPr>
          <w:rFonts w:ascii="Times New Roman" w:hAnsi="Times New Roman" w:cs="Times New Roman" w:hint="eastAsia"/>
        </w:rPr>
        <w:t>用量为</w:t>
      </w:r>
      <w:r w:rsidR="007C3515">
        <w:rPr>
          <w:rFonts w:ascii="Times New Roman" w:hAnsi="Times New Roman" w:cs="Times New Roman" w:hint="eastAsia"/>
        </w:rPr>
        <w:t>1</w:t>
      </w:r>
      <w:r w:rsidR="007C3515">
        <w:rPr>
          <w:rFonts w:ascii="Times New Roman" w:hAnsi="Times New Roman" w:cs="Times New Roman"/>
        </w:rPr>
        <w:t>000</w:t>
      </w:r>
      <w:r w:rsidR="007C3515">
        <w:rPr>
          <w:rFonts w:ascii="Times New Roman" w:hAnsi="Times New Roman" w:cs="Times New Roman" w:hint="eastAsia"/>
        </w:rPr>
        <w:t>g/</w:t>
      </w:r>
      <w:r w:rsidR="007C3515">
        <w:rPr>
          <w:rFonts w:ascii="Times New Roman" w:hAnsi="Times New Roman" w:cs="Times New Roman"/>
        </w:rPr>
        <w:t>t</w:t>
      </w:r>
      <w:r w:rsidR="007C3515">
        <w:rPr>
          <w:rFonts w:ascii="Times New Roman" w:hAnsi="Times New Roman" w:cs="Times New Roman" w:hint="eastAsia"/>
        </w:rPr>
        <w:t>，</w:t>
      </w:r>
      <w:r w:rsidR="005066CF">
        <w:rPr>
          <w:rFonts w:ascii="Times New Roman" w:hAnsi="Times New Roman" w:cs="Times New Roman" w:hint="eastAsia"/>
        </w:rPr>
        <w:t>丁基黄药</w:t>
      </w:r>
      <w:r w:rsidR="007C3515">
        <w:rPr>
          <w:rFonts w:ascii="Times New Roman" w:hAnsi="Times New Roman" w:cs="Times New Roman" w:hint="eastAsia"/>
        </w:rPr>
        <w:t>和</w:t>
      </w:r>
      <w:proofErr w:type="gramStart"/>
      <w:r w:rsidR="007C3515">
        <w:rPr>
          <w:rFonts w:ascii="Times New Roman" w:hAnsi="Times New Roman" w:cs="Times New Roman" w:hint="eastAsia"/>
        </w:rPr>
        <w:t>乙硫氮用量</w:t>
      </w:r>
      <w:proofErr w:type="gramEnd"/>
      <w:r w:rsidR="007C3515">
        <w:rPr>
          <w:rFonts w:ascii="Times New Roman" w:hAnsi="Times New Roman" w:cs="Times New Roman" w:hint="eastAsia"/>
        </w:rPr>
        <w:t>均为</w:t>
      </w:r>
      <w:r w:rsidR="007C3515">
        <w:rPr>
          <w:rFonts w:ascii="Times New Roman" w:hAnsi="Times New Roman" w:cs="Times New Roman" w:hint="eastAsia"/>
        </w:rPr>
        <w:t>3</w:t>
      </w:r>
      <w:r w:rsidR="007C3515">
        <w:rPr>
          <w:rFonts w:ascii="Times New Roman" w:hAnsi="Times New Roman" w:cs="Times New Roman"/>
        </w:rPr>
        <w:t>0</w:t>
      </w:r>
      <w:r w:rsidR="007C3515">
        <w:rPr>
          <w:rFonts w:ascii="Times New Roman" w:hAnsi="Times New Roman" w:cs="Times New Roman" w:hint="eastAsia"/>
        </w:rPr>
        <w:t>g/t</w:t>
      </w:r>
      <w:r w:rsidR="007C3515">
        <w:rPr>
          <w:rFonts w:ascii="Times New Roman" w:hAnsi="Times New Roman" w:cs="Times New Roman" w:hint="eastAsia"/>
        </w:rPr>
        <w:t>。</w:t>
      </w:r>
      <w:r w:rsidR="0026526D">
        <w:rPr>
          <w:rFonts w:ascii="Times New Roman" w:hAnsi="Times New Roman" w:cs="Times New Roman" w:hint="eastAsia"/>
        </w:rPr>
        <w:t>试验结果见图</w:t>
      </w:r>
      <w:r w:rsidR="0026526D">
        <w:rPr>
          <w:rFonts w:ascii="Times New Roman" w:hAnsi="Times New Roman" w:cs="Times New Roman" w:hint="eastAsia"/>
        </w:rPr>
        <w:t>2</w:t>
      </w:r>
      <w:r w:rsidR="0026526D">
        <w:rPr>
          <w:rFonts w:ascii="Times New Roman" w:hAnsi="Times New Roman" w:cs="Times New Roman" w:hint="eastAsia"/>
        </w:rPr>
        <w:t>。</w:t>
      </w:r>
    </w:p>
    <w:p w14:paraId="6592A559" w14:textId="45DE3507" w:rsidR="006D5E2E" w:rsidRDefault="006D5E2E" w:rsidP="007C3515">
      <w:pPr>
        <w:ind w:firstLineChars="200" w:firstLine="420"/>
        <w:rPr>
          <w:rFonts w:ascii="Times New Roman" w:hAnsi="Times New Roman" w:cs="Times New Roman"/>
        </w:rPr>
      </w:pPr>
    </w:p>
    <w:p w14:paraId="78A52462" w14:textId="7271B172" w:rsidR="006D5E2E" w:rsidRDefault="006D5E2E" w:rsidP="007C3515">
      <w:pPr>
        <w:ind w:firstLineChars="200" w:firstLine="420"/>
        <w:rPr>
          <w:rFonts w:ascii="Times New Roman" w:hAnsi="Times New Roman" w:cs="Times New Roman"/>
        </w:rPr>
      </w:pPr>
    </w:p>
    <w:p w14:paraId="0EB14759" w14:textId="420AC838" w:rsidR="006D5E2E" w:rsidRDefault="006D5E2E" w:rsidP="007C3515">
      <w:pPr>
        <w:ind w:firstLineChars="200" w:firstLine="420"/>
        <w:rPr>
          <w:rFonts w:ascii="Times New Roman" w:hAnsi="Times New Roman" w:cs="Times New Roman"/>
        </w:rPr>
      </w:pPr>
    </w:p>
    <w:p w14:paraId="32AFF099" w14:textId="22ADF8C6" w:rsidR="006D5E2E" w:rsidRDefault="006D5E2E" w:rsidP="007C3515">
      <w:pPr>
        <w:ind w:firstLineChars="200" w:firstLine="420"/>
        <w:rPr>
          <w:rFonts w:ascii="Times New Roman" w:hAnsi="Times New Roman" w:cs="Times New Roman"/>
        </w:rPr>
      </w:pPr>
    </w:p>
    <w:p w14:paraId="072D7995" w14:textId="769DFEB3" w:rsidR="006D5E2E" w:rsidRDefault="006D5E2E" w:rsidP="007C3515">
      <w:pPr>
        <w:ind w:firstLineChars="200" w:firstLine="420"/>
        <w:rPr>
          <w:rFonts w:ascii="Times New Roman" w:hAnsi="Times New Roman" w:cs="Times New Roman"/>
        </w:rPr>
      </w:pPr>
    </w:p>
    <w:p w14:paraId="2641145C" w14:textId="29B6E6AA" w:rsidR="006D5E2E" w:rsidRDefault="006D5E2E" w:rsidP="007C3515">
      <w:pPr>
        <w:ind w:firstLineChars="200" w:firstLine="420"/>
        <w:rPr>
          <w:rFonts w:ascii="Times New Roman" w:hAnsi="Times New Roman" w:cs="Times New Roman"/>
        </w:rPr>
      </w:pPr>
    </w:p>
    <w:p w14:paraId="3B516B85" w14:textId="77777777" w:rsidR="006D5E2E" w:rsidRDefault="006D5E2E" w:rsidP="003855F0">
      <w:pPr>
        <w:rPr>
          <w:rFonts w:ascii="Times New Roman" w:hAnsi="Times New Roman" w:cs="Times New Roman"/>
        </w:rPr>
      </w:pPr>
    </w:p>
    <w:p w14:paraId="27C6F614" w14:textId="15949EB9" w:rsidR="0026526D" w:rsidRDefault="003855F0" w:rsidP="000D75B1">
      <w:pPr>
        <w:ind w:firstLineChars="200" w:firstLine="420"/>
        <w:jc w:val="center"/>
      </w:pPr>
      <w:r>
        <w:object w:dxaOrig="11071" w:dyaOrig="7864" w14:anchorId="21E3E10D">
          <v:shape id="_x0000_i1027" type="#_x0000_t75" style="width:362.25pt;height:258.75pt" o:ole="">
            <v:imagedata r:id="rId10" o:title=""/>
          </v:shape>
          <o:OLEObject Type="Embed" ProgID="Origin50.Graph" ShapeID="_x0000_i1027" DrawAspect="Content" ObjectID="_1589012294" r:id="rId11"/>
        </w:object>
      </w:r>
    </w:p>
    <w:p w14:paraId="6D1B920B" w14:textId="35A3C994" w:rsidR="000D75B1" w:rsidRPr="006D5E2E" w:rsidRDefault="000D75B1" w:rsidP="000D75B1">
      <w:pPr>
        <w:ind w:firstLineChars="200" w:firstLine="361"/>
        <w:jc w:val="center"/>
        <w:rPr>
          <w:rFonts w:ascii="Times New Roman" w:eastAsia="黑体" w:hAnsi="Times New Roman" w:cs="Times New Roman"/>
          <w:b/>
          <w:sz w:val="18"/>
          <w:szCs w:val="18"/>
        </w:rPr>
      </w:pPr>
      <w:r w:rsidRPr="006D5E2E">
        <w:rPr>
          <w:rFonts w:ascii="Times New Roman" w:eastAsia="黑体" w:hAnsi="Times New Roman" w:cs="Times New Roman"/>
          <w:b/>
          <w:sz w:val="18"/>
          <w:szCs w:val="18"/>
        </w:rPr>
        <w:t>图</w:t>
      </w:r>
      <w:r w:rsidRPr="006D5E2E">
        <w:rPr>
          <w:rFonts w:ascii="Times New Roman" w:eastAsia="黑体" w:hAnsi="Times New Roman" w:cs="Times New Roman"/>
          <w:b/>
          <w:sz w:val="18"/>
          <w:szCs w:val="18"/>
        </w:rPr>
        <w:t>3 ZnSO</w:t>
      </w:r>
      <w:r w:rsidRPr="006D5E2E">
        <w:rPr>
          <w:rFonts w:ascii="Times New Roman" w:eastAsia="黑体" w:hAnsi="Times New Roman" w:cs="Times New Roman"/>
          <w:b/>
          <w:sz w:val="18"/>
          <w:szCs w:val="18"/>
          <w:vertAlign w:val="subscript"/>
        </w:rPr>
        <w:t>4</w:t>
      </w:r>
      <w:r w:rsidRPr="006D5E2E">
        <w:rPr>
          <w:rFonts w:ascii="Times New Roman" w:eastAsia="黑体" w:hAnsi="Times New Roman" w:cs="Times New Roman"/>
          <w:b/>
          <w:sz w:val="18"/>
          <w:szCs w:val="18"/>
        </w:rPr>
        <w:t>用量对铅精矿中锌含量的影响</w:t>
      </w:r>
    </w:p>
    <w:p w14:paraId="677911C6" w14:textId="19CD6C08" w:rsidR="00282764" w:rsidRPr="006D5E2E" w:rsidRDefault="00282764" w:rsidP="000D75B1">
      <w:pPr>
        <w:ind w:firstLineChars="200" w:firstLine="361"/>
        <w:jc w:val="center"/>
        <w:rPr>
          <w:rFonts w:ascii="Times New Roman" w:eastAsia="黑体" w:hAnsi="Times New Roman" w:cs="Times New Roman"/>
          <w:b/>
          <w:sz w:val="18"/>
          <w:szCs w:val="18"/>
        </w:rPr>
      </w:pPr>
      <w:r w:rsidRPr="006D5E2E">
        <w:rPr>
          <w:rFonts w:ascii="Times New Roman" w:eastAsia="黑体" w:hAnsi="Times New Roman" w:cs="Times New Roman"/>
          <w:b/>
          <w:sz w:val="18"/>
          <w:szCs w:val="18"/>
        </w:rPr>
        <w:t>Fig. 3 Effect of ZnSO</w:t>
      </w:r>
      <w:r w:rsidRPr="006D5E2E">
        <w:rPr>
          <w:rFonts w:ascii="Times New Roman" w:eastAsia="黑体" w:hAnsi="Times New Roman" w:cs="Times New Roman"/>
          <w:b/>
          <w:sz w:val="18"/>
          <w:szCs w:val="18"/>
          <w:vertAlign w:val="subscript"/>
        </w:rPr>
        <w:t>4</w:t>
      </w:r>
      <w:r w:rsidRPr="006D5E2E">
        <w:rPr>
          <w:rFonts w:ascii="Times New Roman" w:eastAsia="黑体" w:hAnsi="Times New Roman" w:cs="Times New Roman"/>
          <w:b/>
          <w:sz w:val="18"/>
          <w:szCs w:val="18"/>
        </w:rPr>
        <w:t xml:space="preserve"> dosage on zinc content in lead concentrate</w:t>
      </w:r>
    </w:p>
    <w:p w14:paraId="0FC447BB" w14:textId="361AB3BD" w:rsidR="000D75B1" w:rsidRPr="000D75B1" w:rsidRDefault="000D75B1" w:rsidP="000D75B1">
      <w:pPr>
        <w:ind w:firstLineChars="200" w:firstLine="420"/>
        <w:rPr>
          <w:rFonts w:ascii="Times New Roman" w:hAnsi="Times New Roman" w:cs="Times New Roman"/>
        </w:rPr>
      </w:pPr>
      <w:r>
        <w:rPr>
          <w:rFonts w:ascii="Times New Roman" w:hAnsi="Times New Roman" w:cs="Times New Roman" w:hint="eastAsia"/>
        </w:rPr>
        <w:t>由图</w:t>
      </w:r>
      <w:r>
        <w:rPr>
          <w:rFonts w:ascii="Times New Roman" w:hAnsi="Times New Roman" w:cs="Times New Roman" w:hint="eastAsia"/>
        </w:rPr>
        <w:t>3</w:t>
      </w:r>
      <w:r>
        <w:rPr>
          <w:rFonts w:ascii="Times New Roman" w:hAnsi="Times New Roman" w:cs="Times New Roman" w:hint="eastAsia"/>
        </w:rPr>
        <w:t>可知，随着</w:t>
      </w:r>
      <w:r>
        <w:rPr>
          <w:rFonts w:ascii="Times New Roman" w:hAnsi="Times New Roman" w:cs="Times New Roman" w:hint="eastAsia"/>
        </w:rPr>
        <w:t>ZnSO</w:t>
      </w:r>
      <w:r w:rsidRPr="000D75B1">
        <w:rPr>
          <w:rFonts w:ascii="Times New Roman" w:hAnsi="Times New Roman" w:cs="Times New Roman" w:hint="eastAsia"/>
          <w:vertAlign w:val="subscript"/>
        </w:rPr>
        <w:t>4</w:t>
      </w:r>
      <w:r>
        <w:rPr>
          <w:rFonts w:ascii="Times New Roman" w:hAnsi="Times New Roman" w:cs="Times New Roman" w:hint="eastAsia"/>
        </w:rPr>
        <w:t>用量增加，铅精矿中锌的品位逐渐降低</w:t>
      </w:r>
      <w:r w:rsidR="005066CF">
        <w:rPr>
          <w:rFonts w:ascii="Times New Roman" w:hAnsi="Times New Roman" w:cs="Times New Roman" w:hint="eastAsia"/>
        </w:rPr>
        <w:t>，锌的回收率先降低后升高</w:t>
      </w:r>
      <w:r>
        <w:rPr>
          <w:rFonts w:ascii="Times New Roman" w:hAnsi="Times New Roman" w:cs="Times New Roman" w:hint="eastAsia"/>
        </w:rPr>
        <w:t>。在</w:t>
      </w:r>
      <w:r>
        <w:rPr>
          <w:rFonts w:ascii="Times New Roman" w:hAnsi="Times New Roman" w:cs="Times New Roman" w:hint="eastAsia"/>
        </w:rPr>
        <w:t>ZnSO</w:t>
      </w:r>
      <w:r w:rsidRPr="000D75B1">
        <w:rPr>
          <w:rFonts w:ascii="Times New Roman" w:hAnsi="Times New Roman" w:cs="Times New Roman" w:hint="eastAsia"/>
          <w:vertAlign w:val="subscript"/>
        </w:rPr>
        <w:t>4</w:t>
      </w:r>
      <w:r>
        <w:rPr>
          <w:rFonts w:ascii="Times New Roman" w:hAnsi="Times New Roman" w:cs="Times New Roman" w:hint="eastAsia"/>
        </w:rPr>
        <w:t>用量为</w:t>
      </w:r>
      <w:r>
        <w:rPr>
          <w:rFonts w:ascii="Times New Roman" w:hAnsi="Times New Roman" w:cs="Times New Roman" w:hint="eastAsia"/>
        </w:rPr>
        <w:t>1</w:t>
      </w:r>
      <w:r>
        <w:rPr>
          <w:rFonts w:ascii="Times New Roman" w:hAnsi="Times New Roman" w:cs="Times New Roman"/>
        </w:rPr>
        <w:t>800</w:t>
      </w:r>
      <w:r>
        <w:rPr>
          <w:rFonts w:ascii="Times New Roman" w:hAnsi="Times New Roman" w:cs="Times New Roman" w:hint="eastAsia"/>
        </w:rPr>
        <w:t>g/t</w:t>
      </w:r>
      <w:r>
        <w:rPr>
          <w:rFonts w:ascii="Times New Roman" w:hAnsi="Times New Roman" w:cs="Times New Roman" w:hint="eastAsia"/>
        </w:rPr>
        <w:t>时，铅精矿中锌的品位降至</w:t>
      </w:r>
      <w:r>
        <w:rPr>
          <w:rFonts w:ascii="Times New Roman" w:hAnsi="Times New Roman" w:cs="Times New Roman" w:hint="eastAsia"/>
        </w:rPr>
        <w:t>1</w:t>
      </w:r>
      <w:r>
        <w:rPr>
          <w:rFonts w:ascii="Times New Roman" w:hAnsi="Times New Roman" w:cs="Times New Roman"/>
        </w:rPr>
        <w:t>6.07</w:t>
      </w:r>
      <w:r>
        <w:rPr>
          <w:rFonts w:ascii="Times New Roman" w:hAnsi="Times New Roman" w:cs="Times New Roman" w:hint="eastAsia"/>
        </w:rPr>
        <w:t>%</w:t>
      </w:r>
      <w:r>
        <w:rPr>
          <w:rFonts w:ascii="Times New Roman" w:hAnsi="Times New Roman" w:cs="Times New Roman" w:hint="eastAsia"/>
        </w:rPr>
        <w:t>，回收率降至</w:t>
      </w:r>
      <w:r>
        <w:rPr>
          <w:rFonts w:ascii="Times New Roman" w:hAnsi="Times New Roman" w:cs="Times New Roman" w:hint="eastAsia"/>
        </w:rPr>
        <w:t>3</w:t>
      </w:r>
      <w:r>
        <w:rPr>
          <w:rFonts w:ascii="Times New Roman" w:hAnsi="Times New Roman" w:cs="Times New Roman"/>
        </w:rPr>
        <w:t>4.45</w:t>
      </w:r>
      <w:r>
        <w:rPr>
          <w:rFonts w:ascii="Times New Roman" w:hAnsi="Times New Roman" w:cs="Times New Roman" w:hint="eastAsia"/>
        </w:rPr>
        <w:t>%</w:t>
      </w:r>
      <w:r>
        <w:rPr>
          <w:rFonts w:ascii="Times New Roman" w:hAnsi="Times New Roman" w:cs="Times New Roman" w:hint="eastAsia"/>
        </w:rPr>
        <w:t>，之后铅精矿品位虽然也有降低，但幅度不大，因而选取</w:t>
      </w:r>
      <w:r>
        <w:rPr>
          <w:rFonts w:ascii="Times New Roman" w:hAnsi="Times New Roman" w:cs="Times New Roman" w:hint="eastAsia"/>
        </w:rPr>
        <w:t>1</w:t>
      </w:r>
      <w:r>
        <w:rPr>
          <w:rFonts w:ascii="Times New Roman" w:hAnsi="Times New Roman" w:cs="Times New Roman"/>
        </w:rPr>
        <w:t>800</w:t>
      </w:r>
      <w:r>
        <w:rPr>
          <w:rFonts w:ascii="Times New Roman" w:hAnsi="Times New Roman" w:cs="Times New Roman" w:hint="eastAsia"/>
        </w:rPr>
        <w:t>g/t</w:t>
      </w:r>
      <w:r>
        <w:rPr>
          <w:rFonts w:ascii="Times New Roman" w:hAnsi="Times New Roman" w:cs="Times New Roman" w:hint="eastAsia"/>
        </w:rPr>
        <w:t>作为试验</w:t>
      </w:r>
      <w:r>
        <w:rPr>
          <w:rFonts w:ascii="Times New Roman" w:hAnsi="Times New Roman" w:cs="Times New Roman" w:hint="eastAsia"/>
        </w:rPr>
        <w:t>ZnSO</w:t>
      </w:r>
      <w:r w:rsidRPr="000D75B1">
        <w:rPr>
          <w:rFonts w:ascii="Times New Roman" w:hAnsi="Times New Roman" w:cs="Times New Roman" w:hint="eastAsia"/>
          <w:vertAlign w:val="subscript"/>
        </w:rPr>
        <w:t>4</w:t>
      </w:r>
      <w:r>
        <w:rPr>
          <w:rFonts w:ascii="Times New Roman" w:hAnsi="Times New Roman" w:cs="Times New Roman" w:hint="eastAsia"/>
        </w:rPr>
        <w:t>用量。</w:t>
      </w:r>
    </w:p>
    <w:p w14:paraId="0EFEA17D" w14:textId="44B4B0FF" w:rsidR="00B30E02" w:rsidRPr="006D5E2E" w:rsidRDefault="00B30E02" w:rsidP="00F83E07">
      <w:pPr>
        <w:rPr>
          <w:rFonts w:ascii="黑体" w:eastAsia="黑体" w:hAnsi="黑体" w:cs="Times New Roman"/>
        </w:rPr>
      </w:pPr>
      <w:r w:rsidRPr="006D5E2E">
        <w:rPr>
          <w:rFonts w:ascii="黑体" w:eastAsia="黑体" w:hAnsi="黑体" w:cs="Times New Roman" w:hint="eastAsia"/>
        </w:rPr>
        <w:t>2</w:t>
      </w:r>
      <w:r w:rsidRPr="006D5E2E">
        <w:rPr>
          <w:rFonts w:ascii="黑体" w:eastAsia="黑体" w:hAnsi="黑体" w:cs="Times New Roman"/>
        </w:rPr>
        <w:t>.</w:t>
      </w:r>
      <w:r w:rsidR="004D737A" w:rsidRPr="006D5E2E">
        <w:rPr>
          <w:rFonts w:ascii="黑体" w:eastAsia="黑体" w:hAnsi="黑体" w:cs="Times New Roman"/>
        </w:rPr>
        <w:t>3</w:t>
      </w:r>
      <w:r w:rsidRPr="006D5E2E">
        <w:rPr>
          <w:rFonts w:ascii="黑体" w:eastAsia="黑体" w:hAnsi="黑体" w:cs="Times New Roman" w:hint="eastAsia"/>
        </w:rPr>
        <w:t>响应曲面优化试验</w:t>
      </w:r>
    </w:p>
    <w:p w14:paraId="591D8765" w14:textId="309F8E6C" w:rsidR="00905EB2" w:rsidRPr="006D5E2E" w:rsidRDefault="00E55256" w:rsidP="00FD66B4">
      <w:pPr>
        <w:ind w:firstLineChars="200" w:firstLine="420"/>
        <w:rPr>
          <w:rFonts w:ascii="Times New Roman" w:hAnsi="Times New Roman" w:cs="Times New Roman"/>
          <w:szCs w:val="21"/>
        </w:rPr>
      </w:pPr>
      <w:proofErr w:type="gramStart"/>
      <w:r w:rsidRPr="006D5E2E">
        <w:rPr>
          <w:rFonts w:ascii="Times New Roman" w:hAnsi="Times New Roman" w:cs="Times New Roman"/>
          <w:szCs w:val="21"/>
        </w:rPr>
        <w:t>选铅工艺</w:t>
      </w:r>
      <w:proofErr w:type="gramEnd"/>
      <w:r w:rsidRPr="006D5E2E">
        <w:rPr>
          <w:rFonts w:ascii="Times New Roman" w:hAnsi="Times New Roman" w:cs="Times New Roman"/>
          <w:szCs w:val="21"/>
        </w:rPr>
        <w:t>响应曲面法优化试验建立在上述单因素试验的基础上。通过响应曲面不仅可以获得药剂的最佳用量，还可以探究不同</w:t>
      </w:r>
      <w:r w:rsidR="007E2B96">
        <w:rPr>
          <w:rFonts w:ascii="Times New Roman" w:hAnsi="Times New Roman" w:cs="Times New Roman" w:hint="eastAsia"/>
          <w:szCs w:val="21"/>
        </w:rPr>
        <w:t>药剂</w:t>
      </w:r>
      <w:r w:rsidRPr="006D5E2E">
        <w:rPr>
          <w:rFonts w:ascii="Times New Roman" w:hAnsi="Times New Roman" w:cs="Times New Roman"/>
          <w:szCs w:val="21"/>
        </w:rPr>
        <w:t>之间的交互作用。</w:t>
      </w:r>
      <w:r w:rsidRPr="006D5E2E">
        <w:rPr>
          <w:rFonts w:ascii="Times New Roman" w:hAnsi="Times New Roman" w:cs="Times New Roman"/>
          <w:szCs w:val="21"/>
        </w:rPr>
        <w:t>Design-Expect</w:t>
      </w:r>
      <w:r w:rsidRPr="006D5E2E">
        <w:rPr>
          <w:rFonts w:ascii="Times New Roman" w:hAnsi="Times New Roman" w:cs="Times New Roman"/>
          <w:szCs w:val="21"/>
        </w:rPr>
        <w:t>主要用于设计及分析</w:t>
      </w:r>
      <w:r w:rsidR="00905EB2" w:rsidRPr="006D5E2E">
        <w:rPr>
          <w:rFonts w:ascii="Times New Roman" w:hAnsi="Times New Roman" w:cs="Times New Roman"/>
          <w:szCs w:val="21"/>
        </w:rPr>
        <w:t>响应曲面优化试验，本试验采用</w:t>
      </w:r>
      <w:r w:rsidR="00905EB2" w:rsidRPr="006D5E2E">
        <w:rPr>
          <w:rFonts w:ascii="Times New Roman" w:hAnsi="Times New Roman" w:cs="Times New Roman"/>
          <w:szCs w:val="21"/>
        </w:rPr>
        <w:t>Design-Expect</w:t>
      </w:r>
      <w:r w:rsidR="00905EB2" w:rsidRPr="006D5E2E">
        <w:rPr>
          <w:rFonts w:ascii="Times New Roman" w:hAnsi="Times New Roman" w:cs="Times New Roman"/>
          <w:szCs w:val="21"/>
        </w:rPr>
        <w:t>软件中的</w:t>
      </w:r>
      <w:r w:rsidR="00905EB2" w:rsidRPr="006D5E2E">
        <w:rPr>
          <w:rFonts w:ascii="Times New Roman" w:hAnsi="Times New Roman" w:cs="Times New Roman"/>
          <w:szCs w:val="21"/>
        </w:rPr>
        <w:t>Central Composite</w:t>
      </w:r>
      <w:r w:rsidR="00905EB2" w:rsidRPr="006D5E2E">
        <w:rPr>
          <w:rFonts w:ascii="Times New Roman" w:hAnsi="Times New Roman" w:cs="Times New Roman"/>
          <w:szCs w:val="21"/>
        </w:rPr>
        <w:t>（中心组合设计模块）进行试验设计，以</w:t>
      </w:r>
      <w:proofErr w:type="spellStart"/>
      <w:r w:rsidR="00905EB2" w:rsidRPr="006D5E2E">
        <w:rPr>
          <w:rFonts w:ascii="Times New Roman" w:hAnsi="Times New Roman" w:cs="Times New Roman"/>
          <w:szCs w:val="21"/>
        </w:rPr>
        <w:t>CaO</w:t>
      </w:r>
      <w:proofErr w:type="spellEnd"/>
      <w:r w:rsidR="00905EB2" w:rsidRPr="006D5E2E">
        <w:rPr>
          <w:rFonts w:ascii="Times New Roman" w:hAnsi="Times New Roman" w:cs="Times New Roman"/>
          <w:szCs w:val="21"/>
        </w:rPr>
        <w:t>用量、</w:t>
      </w:r>
      <w:r w:rsidR="005066CF">
        <w:rPr>
          <w:rFonts w:ascii="Times New Roman" w:hAnsi="Times New Roman" w:cs="Times New Roman"/>
          <w:szCs w:val="21"/>
        </w:rPr>
        <w:t>丁基黄药</w:t>
      </w:r>
      <w:r w:rsidR="00905EB2" w:rsidRPr="006D5E2E">
        <w:rPr>
          <w:rFonts w:ascii="Times New Roman" w:hAnsi="Times New Roman" w:cs="Times New Roman"/>
          <w:szCs w:val="21"/>
        </w:rPr>
        <w:t>用量</w:t>
      </w:r>
      <w:proofErr w:type="gramStart"/>
      <w:r w:rsidR="00905EB2" w:rsidRPr="006D5E2E">
        <w:rPr>
          <w:rFonts w:ascii="Times New Roman" w:hAnsi="Times New Roman" w:cs="Times New Roman"/>
          <w:szCs w:val="21"/>
        </w:rPr>
        <w:t>及乙硫氮</w:t>
      </w:r>
      <w:proofErr w:type="gramEnd"/>
      <w:r w:rsidR="00905EB2" w:rsidRPr="006D5E2E">
        <w:rPr>
          <w:rFonts w:ascii="Times New Roman" w:hAnsi="Times New Roman" w:cs="Times New Roman"/>
          <w:szCs w:val="21"/>
        </w:rPr>
        <w:t>用量为自变量，铅精矿品位及回收率为应变量。表</w:t>
      </w:r>
      <w:r w:rsidR="00905EB2" w:rsidRPr="006D5E2E">
        <w:rPr>
          <w:rFonts w:ascii="Times New Roman" w:hAnsi="Times New Roman" w:cs="Times New Roman"/>
          <w:szCs w:val="21"/>
        </w:rPr>
        <w:t>3</w:t>
      </w:r>
      <w:r w:rsidR="00905EB2" w:rsidRPr="006D5E2E">
        <w:rPr>
          <w:rFonts w:ascii="Times New Roman" w:hAnsi="Times New Roman" w:cs="Times New Roman"/>
          <w:szCs w:val="21"/>
        </w:rPr>
        <w:t>是试验拟定的中心组合设计因素与水平。表</w:t>
      </w:r>
      <w:r w:rsidR="00905EB2" w:rsidRPr="006D5E2E">
        <w:rPr>
          <w:rFonts w:ascii="Times New Roman" w:hAnsi="Times New Roman" w:cs="Times New Roman"/>
          <w:szCs w:val="21"/>
        </w:rPr>
        <w:t>4</w:t>
      </w:r>
      <w:r w:rsidR="00905EB2" w:rsidRPr="006D5E2E">
        <w:rPr>
          <w:rFonts w:ascii="Times New Roman" w:hAnsi="Times New Roman" w:cs="Times New Roman"/>
          <w:szCs w:val="21"/>
        </w:rPr>
        <w:t>为软件设计的试验条件及依照该条件进行试验所得试验结果。由表</w:t>
      </w:r>
      <w:r w:rsidR="00FD66B4" w:rsidRPr="006D5E2E">
        <w:rPr>
          <w:rFonts w:ascii="Times New Roman" w:hAnsi="Times New Roman" w:cs="Times New Roman"/>
          <w:szCs w:val="21"/>
        </w:rPr>
        <w:t>4</w:t>
      </w:r>
      <w:r w:rsidR="00905EB2" w:rsidRPr="006D5E2E">
        <w:rPr>
          <w:rFonts w:ascii="Times New Roman" w:hAnsi="Times New Roman" w:cs="Times New Roman"/>
          <w:szCs w:val="21"/>
        </w:rPr>
        <w:t>可知，铅精矿品位的响应范围为</w:t>
      </w:r>
      <w:r w:rsidR="00FD66B4" w:rsidRPr="006D5E2E">
        <w:rPr>
          <w:rFonts w:ascii="Times New Roman" w:hAnsi="Times New Roman" w:cs="Times New Roman"/>
          <w:szCs w:val="21"/>
        </w:rPr>
        <w:t>8.25%~10.73%</w:t>
      </w:r>
      <w:r w:rsidR="00FD66B4" w:rsidRPr="006D5E2E">
        <w:rPr>
          <w:rFonts w:ascii="Times New Roman" w:hAnsi="Times New Roman" w:cs="Times New Roman"/>
          <w:szCs w:val="21"/>
        </w:rPr>
        <w:t>，回收率的响应范围为</w:t>
      </w:r>
      <w:r w:rsidR="00FD66B4" w:rsidRPr="006D5E2E">
        <w:rPr>
          <w:rFonts w:ascii="Times New Roman" w:hAnsi="Times New Roman" w:cs="Times New Roman"/>
          <w:szCs w:val="21"/>
        </w:rPr>
        <w:t>45.13%~52.78%</w:t>
      </w:r>
      <w:r w:rsidR="00FD66B4" w:rsidRPr="006D5E2E">
        <w:rPr>
          <w:rFonts w:ascii="Times New Roman" w:hAnsi="Times New Roman" w:cs="Times New Roman"/>
          <w:szCs w:val="21"/>
        </w:rPr>
        <w:t>。</w:t>
      </w:r>
    </w:p>
    <w:p w14:paraId="6244A8DB" w14:textId="758FED9C" w:rsidR="00905EB2" w:rsidRPr="00F368F2" w:rsidRDefault="00905EB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表</w:t>
      </w:r>
      <w:r w:rsidRPr="00F368F2">
        <w:rPr>
          <w:rFonts w:ascii="Times New Roman" w:eastAsia="黑体" w:hAnsi="Times New Roman" w:cs="Times New Roman"/>
          <w:b/>
          <w:sz w:val="18"/>
          <w:szCs w:val="18"/>
        </w:rPr>
        <w:t>3</w:t>
      </w:r>
      <w:r w:rsidRPr="00F368F2">
        <w:rPr>
          <w:rFonts w:ascii="Times New Roman" w:eastAsia="黑体" w:hAnsi="Times New Roman" w:cs="Times New Roman"/>
          <w:b/>
          <w:sz w:val="18"/>
          <w:szCs w:val="18"/>
        </w:rPr>
        <w:t>中心组合设计因素及水平</w:t>
      </w:r>
    </w:p>
    <w:p w14:paraId="7F0EB1E5" w14:textId="77777777" w:rsidR="00905EB2" w:rsidRPr="00F368F2" w:rsidRDefault="00905EB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Table 2 Factors and levels of center com</w:t>
      </w:r>
      <w:r w:rsidRPr="00F368F2">
        <w:rPr>
          <w:rFonts w:ascii="Times New Roman" w:eastAsia="黑体" w:hAnsi="Times New Roman" w:cs="Times New Roman" w:hint="eastAsia"/>
          <w:b/>
          <w:sz w:val="18"/>
          <w:szCs w:val="18"/>
        </w:rPr>
        <w:t>posite</w:t>
      </w:r>
      <w:r w:rsidRPr="00F368F2">
        <w:rPr>
          <w:rFonts w:ascii="Times New Roman" w:eastAsia="黑体" w:hAnsi="Times New Roman" w:cs="Times New Roman"/>
          <w:b/>
          <w:sz w:val="18"/>
          <w:szCs w:val="18"/>
        </w:rPr>
        <w:t xml:space="preserve"> design</w:t>
      </w:r>
    </w:p>
    <w:tbl>
      <w:tblPr>
        <w:tblStyle w:val="a7"/>
        <w:tblW w:w="8522" w:type="dxa"/>
        <w:jc w:val="center"/>
        <w:tblLayout w:type="fixed"/>
        <w:tblLook w:val="04A0" w:firstRow="1" w:lastRow="0" w:firstColumn="1" w:lastColumn="0" w:noHBand="0" w:noVBand="1"/>
      </w:tblPr>
      <w:tblGrid>
        <w:gridCol w:w="2130"/>
        <w:gridCol w:w="2130"/>
        <w:gridCol w:w="2131"/>
        <w:gridCol w:w="2131"/>
      </w:tblGrid>
      <w:tr w:rsidR="00905EB2" w:rsidRPr="006D5E2E" w14:paraId="30BFE85B" w14:textId="77777777" w:rsidTr="00C27E7E">
        <w:trPr>
          <w:jc w:val="center"/>
        </w:trPr>
        <w:tc>
          <w:tcPr>
            <w:tcW w:w="2130" w:type="dxa"/>
            <w:vMerge w:val="restart"/>
            <w:tcBorders>
              <w:top w:val="single" w:sz="12" w:space="0" w:color="auto"/>
              <w:left w:val="nil"/>
              <w:right w:val="nil"/>
            </w:tcBorders>
          </w:tcPr>
          <w:p w14:paraId="71CBA44F" w14:textId="5A47B1DB" w:rsidR="00905EB2" w:rsidRPr="006D5E2E" w:rsidRDefault="00905EB2" w:rsidP="00C27E7E">
            <w:pPr>
              <w:spacing w:line="480" w:lineRule="auto"/>
              <w:jc w:val="center"/>
              <w:rPr>
                <w:rFonts w:ascii="Times New Roman" w:hAnsi="Times New Roman" w:cs="Times New Roman"/>
                <w:sz w:val="18"/>
                <w:szCs w:val="18"/>
              </w:rPr>
            </w:pPr>
            <w:r w:rsidRPr="006D5E2E">
              <w:rPr>
                <w:rFonts w:ascii="Times New Roman" w:hAnsi="Times New Roman" w:cs="Times New Roman"/>
                <w:sz w:val="18"/>
                <w:szCs w:val="18"/>
              </w:rPr>
              <w:t>水平</w:t>
            </w:r>
          </w:p>
        </w:tc>
        <w:tc>
          <w:tcPr>
            <w:tcW w:w="6392" w:type="dxa"/>
            <w:gridSpan w:val="3"/>
            <w:tcBorders>
              <w:top w:val="single" w:sz="12" w:space="0" w:color="auto"/>
              <w:left w:val="nil"/>
              <w:right w:val="nil"/>
            </w:tcBorders>
          </w:tcPr>
          <w:p w14:paraId="2C6B704C" w14:textId="20CA15B4" w:rsidR="00905EB2" w:rsidRPr="006D5E2E" w:rsidRDefault="00905EB2" w:rsidP="00C27E7E">
            <w:pPr>
              <w:jc w:val="center"/>
              <w:rPr>
                <w:rFonts w:ascii="Times New Roman" w:hAnsi="Times New Roman" w:cs="Times New Roman"/>
                <w:sz w:val="18"/>
                <w:szCs w:val="18"/>
              </w:rPr>
            </w:pPr>
            <w:r w:rsidRPr="006D5E2E">
              <w:rPr>
                <w:rFonts w:ascii="Times New Roman" w:hAnsi="Times New Roman" w:cs="Times New Roman"/>
                <w:sz w:val="18"/>
                <w:szCs w:val="18"/>
              </w:rPr>
              <w:t>因素</w:t>
            </w:r>
          </w:p>
        </w:tc>
      </w:tr>
      <w:tr w:rsidR="00905EB2" w:rsidRPr="006D5E2E" w14:paraId="4D6B76E8" w14:textId="77777777" w:rsidTr="00C27E7E">
        <w:trPr>
          <w:jc w:val="center"/>
        </w:trPr>
        <w:tc>
          <w:tcPr>
            <w:tcW w:w="2130" w:type="dxa"/>
            <w:vMerge/>
            <w:tcBorders>
              <w:left w:val="nil"/>
              <w:bottom w:val="single" w:sz="12" w:space="0" w:color="auto"/>
              <w:right w:val="nil"/>
            </w:tcBorders>
          </w:tcPr>
          <w:p w14:paraId="4D41AF3E" w14:textId="77777777" w:rsidR="00905EB2" w:rsidRPr="006D5E2E" w:rsidRDefault="00905EB2" w:rsidP="00C27E7E">
            <w:pPr>
              <w:jc w:val="center"/>
              <w:rPr>
                <w:rFonts w:ascii="Times New Roman" w:hAnsi="Times New Roman" w:cs="Times New Roman"/>
                <w:b/>
                <w:sz w:val="18"/>
                <w:szCs w:val="18"/>
              </w:rPr>
            </w:pPr>
          </w:p>
        </w:tc>
        <w:tc>
          <w:tcPr>
            <w:tcW w:w="2130" w:type="dxa"/>
            <w:tcBorders>
              <w:left w:val="nil"/>
              <w:bottom w:val="single" w:sz="12" w:space="0" w:color="auto"/>
              <w:right w:val="nil"/>
            </w:tcBorders>
          </w:tcPr>
          <w:p w14:paraId="6BECC299" w14:textId="79EE90ED" w:rsidR="00905EB2" w:rsidRPr="006D5E2E" w:rsidRDefault="00905EB2" w:rsidP="00C27E7E">
            <w:pPr>
              <w:jc w:val="center"/>
              <w:rPr>
                <w:rFonts w:ascii="Times New Roman" w:hAnsi="Times New Roman" w:cs="Times New Roman"/>
                <w:sz w:val="18"/>
                <w:szCs w:val="18"/>
              </w:rPr>
            </w:pPr>
            <w:proofErr w:type="spellStart"/>
            <w:r w:rsidRPr="006D5E2E">
              <w:rPr>
                <w:rFonts w:ascii="Times New Roman" w:hAnsi="Times New Roman" w:cs="Times New Roman"/>
                <w:sz w:val="18"/>
                <w:szCs w:val="18"/>
              </w:rPr>
              <w:t>CaO</w:t>
            </w:r>
            <w:proofErr w:type="spellEnd"/>
            <w:r w:rsidRPr="006D5E2E">
              <w:rPr>
                <w:rFonts w:ascii="Times New Roman" w:hAnsi="Times New Roman" w:cs="Times New Roman"/>
                <w:sz w:val="18"/>
                <w:szCs w:val="18"/>
              </w:rPr>
              <w:t xml:space="preserve"> (g/t)</w:t>
            </w:r>
          </w:p>
        </w:tc>
        <w:tc>
          <w:tcPr>
            <w:tcW w:w="2131" w:type="dxa"/>
            <w:tcBorders>
              <w:left w:val="nil"/>
              <w:bottom w:val="single" w:sz="12" w:space="0" w:color="auto"/>
              <w:right w:val="nil"/>
            </w:tcBorders>
          </w:tcPr>
          <w:p w14:paraId="74F2690E" w14:textId="396E1AA0" w:rsidR="00905EB2" w:rsidRPr="006D5E2E" w:rsidRDefault="00905EB2" w:rsidP="00C27E7E">
            <w:pPr>
              <w:jc w:val="center"/>
              <w:rPr>
                <w:rFonts w:ascii="Times New Roman" w:hAnsi="Times New Roman" w:cs="Times New Roman"/>
                <w:sz w:val="18"/>
                <w:szCs w:val="18"/>
              </w:rPr>
            </w:pPr>
            <w:r w:rsidRPr="006D5E2E">
              <w:rPr>
                <w:rFonts w:ascii="Times New Roman" w:hAnsi="Times New Roman" w:cs="Times New Roman"/>
                <w:color w:val="000000"/>
                <w:sz w:val="18"/>
                <w:szCs w:val="18"/>
              </w:rPr>
              <w:t>丁</w:t>
            </w:r>
            <w:r w:rsidR="005066CF">
              <w:rPr>
                <w:rFonts w:ascii="Times New Roman" w:hAnsi="Times New Roman" w:cs="Times New Roman" w:hint="eastAsia"/>
                <w:color w:val="000000"/>
                <w:sz w:val="18"/>
                <w:szCs w:val="18"/>
              </w:rPr>
              <w:t>基</w:t>
            </w:r>
            <w:r w:rsidRPr="006D5E2E">
              <w:rPr>
                <w:rFonts w:ascii="Times New Roman" w:hAnsi="Times New Roman" w:cs="Times New Roman"/>
                <w:color w:val="000000"/>
                <w:sz w:val="18"/>
                <w:szCs w:val="18"/>
              </w:rPr>
              <w:t>黄药</w:t>
            </w:r>
            <w:r w:rsidRPr="006D5E2E">
              <w:rPr>
                <w:rFonts w:ascii="Times New Roman" w:hAnsi="Times New Roman" w:cs="Times New Roman"/>
                <w:sz w:val="18"/>
                <w:szCs w:val="18"/>
              </w:rPr>
              <w:t xml:space="preserve"> (g/t)</w:t>
            </w:r>
          </w:p>
        </w:tc>
        <w:tc>
          <w:tcPr>
            <w:tcW w:w="2131" w:type="dxa"/>
            <w:tcBorders>
              <w:left w:val="nil"/>
              <w:bottom w:val="single" w:sz="12" w:space="0" w:color="auto"/>
              <w:right w:val="nil"/>
            </w:tcBorders>
          </w:tcPr>
          <w:p w14:paraId="12B5397F" w14:textId="0149A355" w:rsidR="00905EB2" w:rsidRPr="006D5E2E" w:rsidRDefault="00905EB2" w:rsidP="00C27E7E">
            <w:pPr>
              <w:jc w:val="center"/>
              <w:rPr>
                <w:rFonts w:ascii="Times New Roman" w:hAnsi="Times New Roman" w:cs="Times New Roman"/>
                <w:sz w:val="18"/>
                <w:szCs w:val="18"/>
              </w:rPr>
            </w:pPr>
            <w:r w:rsidRPr="006D5E2E">
              <w:rPr>
                <w:rFonts w:ascii="Times New Roman" w:hAnsi="Times New Roman" w:cs="Times New Roman"/>
                <w:color w:val="000000"/>
                <w:sz w:val="18"/>
                <w:szCs w:val="18"/>
              </w:rPr>
              <w:t>乙</w:t>
            </w:r>
            <w:proofErr w:type="gramStart"/>
            <w:r w:rsidRPr="006D5E2E">
              <w:rPr>
                <w:rFonts w:ascii="Times New Roman" w:hAnsi="Times New Roman" w:cs="Times New Roman"/>
                <w:color w:val="000000"/>
                <w:sz w:val="18"/>
                <w:szCs w:val="18"/>
              </w:rPr>
              <w:t>硫氮</w:t>
            </w:r>
            <w:r w:rsidRPr="006D5E2E">
              <w:rPr>
                <w:rFonts w:ascii="Times New Roman" w:hAnsi="Times New Roman" w:cs="Times New Roman"/>
                <w:color w:val="000000"/>
                <w:sz w:val="18"/>
                <w:szCs w:val="18"/>
              </w:rPr>
              <w:t>(</w:t>
            </w:r>
            <w:proofErr w:type="gramEnd"/>
            <w:r w:rsidRPr="006D5E2E">
              <w:rPr>
                <w:rFonts w:ascii="Times New Roman" w:hAnsi="Times New Roman" w:cs="Times New Roman"/>
                <w:color w:val="000000"/>
                <w:sz w:val="18"/>
                <w:szCs w:val="18"/>
              </w:rPr>
              <w:t>g/t)</w:t>
            </w:r>
          </w:p>
        </w:tc>
      </w:tr>
      <w:tr w:rsidR="00FD66B4" w:rsidRPr="006D5E2E" w14:paraId="19CA767F" w14:textId="77777777" w:rsidTr="00C27E7E">
        <w:trPr>
          <w:jc w:val="center"/>
        </w:trPr>
        <w:tc>
          <w:tcPr>
            <w:tcW w:w="2130" w:type="dxa"/>
            <w:tcBorders>
              <w:top w:val="single" w:sz="12" w:space="0" w:color="auto"/>
              <w:left w:val="nil"/>
              <w:bottom w:val="nil"/>
              <w:right w:val="nil"/>
            </w:tcBorders>
          </w:tcPr>
          <w:p w14:paraId="2EBD7DD8" w14:textId="77777777"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-1(Low)</w:t>
            </w:r>
          </w:p>
        </w:tc>
        <w:tc>
          <w:tcPr>
            <w:tcW w:w="2130" w:type="dxa"/>
            <w:tcBorders>
              <w:top w:val="single" w:sz="12" w:space="0" w:color="auto"/>
              <w:left w:val="nil"/>
              <w:bottom w:val="nil"/>
              <w:right w:val="nil"/>
            </w:tcBorders>
            <w:vAlign w:val="center"/>
          </w:tcPr>
          <w:p w14:paraId="36919FF6" w14:textId="780E9EDD"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1000</w:t>
            </w:r>
          </w:p>
        </w:tc>
        <w:tc>
          <w:tcPr>
            <w:tcW w:w="2131" w:type="dxa"/>
            <w:tcBorders>
              <w:top w:val="single" w:sz="12" w:space="0" w:color="auto"/>
              <w:left w:val="nil"/>
              <w:bottom w:val="nil"/>
              <w:right w:val="nil"/>
            </w:tcBorders>
            <w:vAlign w:val="center"/>
          </w:tcPr>
          <w:p w14:paraId="0BB267B4" w14:textId="40C85FF0"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15</w:t>
            </w:r>
          </w:p>
        </w:tc>
        <w:tc>
          <w:tcPr>
            <w:tcW w:w="2131" w:type="dxa"/>
            <w:tcBorders>
              <w:top w:val="single" w:sz="12" w:space="0" w:color="auto"/>
              <w:left w:val="nil"/>
              <w:bottom w:val="nil"/>
              <w:right w:val="nil"/>
            </w:tcBorders>
            <w:vAlign w:val="center"/>
          </w:tcPr>
          <w:p w14:paraId="564114DE" w14:textId="65C153AC"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15</w:t>
            </w:r>
          </w:p>
        </w:tc>
      </w:tr>
      <w:tr w:rsidR="00FD66B4" w:rsidRPr="006D5E2E" w14:paraId="0EAD96B2" w14:textId="77777777" w:rsidTr="00C27E7E">
        <w:trPr>
          <w:jc w:val="center"/>
        </w:trPr>
        <w:tc>
          <w:tcPr>
            <w:tcW w:w="2130" w:type="dxa"/>
            <w:tcBorders>
              <w:top w:val="nil"/>
              <w:left w:val="nil"/>
              <w:bottom w:val="nil"/>
              <w:right w:val="nil"/>
            </w:tcBorders>
          </w:tcPr>
          <w:p w14:paraId="0730A48E" w14:textId="77777777"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0</w:t>
            </w:r>
          </w:p>
        </w:tc>
        <w:tc>
          <w:tcPr>
            <w:tcW w:w="2130" w:type="dxa"/>
            <w:tcBorders>
              <w:top w:val="nil"/>
              <w:left w:val="nil"/>
              <w:bottom w:val="nil"/>
              <w:right w:val="nil"/>
            </w:tcBorders>
            <w:vAlign w:val="center"/>
          </w:tcPr>
          <w:p w14:paraId="70259AD3" w14:textId="0AEBBCC9"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2000</w:t>
            </w:r>
          </w:p>
        </w:tc>
        <w:tc>
          <w:tcPr>
            <w:tcW w:w="2131" w:type="dxa"/>
            <w:tcBorders>
              <w:top w:val="nil"/>
              <w:left w:val="nil"/>
              <w:bottom w:val="nil"/>
              <w:right w:val="nil"/>
            </w:tcBorders>
            <w:vAlign w:val="center"/>
          </w:tcPr>
          <w:p w14:paraId="6DB1762D" w14:textId="3594819F"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25</w:t>
            </w:r>
          </w:p>
        </w:tc>
        <w:tc>
          <w:tcPr>
            <w:tcW w:w="2131" w:type="dxa"/>
            <w:tcBorders>
              <w:top w:val="nil"/>
              <w:left w:val="nil"/>
              <w:bottom w:val="nil"/>
              <w:right w:val="nil"/>
            </w:tcBorders>
            <w:vAlign w:val="center"/>
          </w:tcPr>
          <w:p w14:paraId="4C0FA158" w14:textId="5A0FA93E"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25</w:t>
            </w:r>
          </w:p>
        </w:tc>
      </w:tr>
      <w:tr w:rsidR="00FD66B4" w:rsidRPr="006D5E2E" w14:paraId="07632ED0" w14:textId="77777777" w:rsidTr="00C27E7E">
        <w:trPr>
          <w:jc w:val="center"/>
        </w:trPr>
        <w:tc>
          <w:tcPr>
            <w:tcW w:w="2130" w:type="dxa"/>
            <w:tcBorders>
              <w:top w:val="nil"/>
              <w:left w:val="nil"/>
              <w:bottom w:val="nil"/>
              <w:right w:val="nil"/>
            </w:tcBorders>
          </w:tcPr>
          <w:p w14:paraId="347AE974" w14:textId="77777777"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+1(high)</w:t>
            </w:r>
          </w:p>
        </w:tc>
        <w:tc>
          <w:tcPr>
            <w:tcW w:w="2130" w:type="dxa"/>
            <w:tcBorders>
              <w:top w:val="nil"/>
              <w:left w:val="nil"/>
              <w:bottom w:val="nil"/>
              <w:right w:val="nil"/>
            </w:tcBorders>
            <w:vAlign w:val="center"/>
          </w:tcPr>
          <w:p w14:paraId="6A5AE938" w14:textId="06A2D546"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3000</w:t>
            </w:r>
          </w:p>
        </w:tc>
        <w:tc>
          <w:tcPr>
            <w:tcW w:w="2131" w:type="dxa"/>
            <w:tcBorders>
              <w:top w:val="nil"/>
              <w:left w:val="nil"/>
              <w:bottom w:val="nil"/>
              <w:right w:val="nil"/>
            </w:tcBorders>
            <w:vAlign w:val="center"/>
          </w:tcPr>
          <w:p w14:paraId="3CB200A1" w14:textId="2FDC9C52"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35</w:t>
            </w:r>
          </w:p>
        </w:tc>
        <w:tc>
          <w:tcPr>
            <w:tcW w:w="2131" w:type="dxa"/>
            <w:tcBorders>
              <w:top w:val="nil"/>
              <w:left w:val="nil"/>
              <w:bottom w:val="nil"/>
              <w:right w:val="nil"/>
            </w:tcBorders>
            <w:vAlign w:val="center"/>
          </w:tcPr>
          <w:p w14:paraId="13CF00ED" w14:textId="3D65D0FA"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35</w:t>
            </w:r>
          </w:p>
        </w:tc>
      </w:tr>
      <w:tr w:rsidR="00FD66B4" w:rsidRPr="006D5E2E" w14:paraId="16A64057" w14:textId="77777777" w:rsidTr="00C27E7E">
        <w:trPr>
          <w:jc w:val="center"/>
        </w:trPr>
        <w:tc>
          <w:tcPr>
            <w:tcW w:w="2130" w:type="dxa"/>
            <w:tcBorders>
              <w:top w:val="nil"/>
              <w:left w:val="nil"/>
              <w:bottom w:val="nil"/>
              <w:right w:val="nil"/>
            </w:tcBorders>
          </w:tcPr>
          <w:p w14:paraId="03078336" w14:textId="77777777"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-α</w:t>
            </w:r>
          </w:p>
        </w:tc>
        <w:tc>
          <w:tcPr>
            <w:tcW w:w="2130" w:type="dxa"/>
            <w:tcBorders>
              <w:top w:val="nil"/>
              <w:left w:val="nil"/>
              <w:bottom w:val="nil"/>
              <w:right w:val="nil"/>
            </w:tcBorders>
            <w:vAlign w:val="center"/>
          </w:tcPr>
          <w:p w14:paraId="52415115" w14:textId="7C50E5DB"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318.207</w:t>
            </w:r>
          </w:p>
        </w:tc>
        <w:tc>
          <w:tcPr>
            <w:tcW w:w="2131" w:type="dxa"/>
            <w:tcBorders>
              <w:top w:val="nil"/>
              <w:left w:val="nil"/>
              <w:bottom w:val="nil"/>
              <w:right w:val="nil"/>
            </w:tcBorders>
            <w:vAlign w:val="center"/>
          </w:tcPr>
          <w:p w14:paraId="2ED081C0" w14:textId="468F035C"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8.18207</w:t>
            </w:r>
          </w:p>
        </w:tc>
        <w:tc>
          <w:tcPr>
            <w:tcW w:w="2131" w:type="dxa"/>
            <w:tcBorders>
              <w:top w:val="nil"/>
              <w:left w:val="nil"/>
              <w:bottom w:val="nil"/>
              <w:right w:val="nil"/>
            </w:tcBorders>
            <w:vAlign w:val="center"/>
          </w:tcPr>
          <w:p w14:paraId="100E7B8B" w14:textId="7780C38D" w:rsidR="00FD66B4" w:rsidRPr="006D5E2E" w:rsidRDefault="00FD66B4" w:rsidP="00FD66B4">
            <w:pPr>
              <w:jc w:val="center"/>
              <w:rPr>
                <w:rFonts w:ascii="Times New Roman" w:hAnsi="Times New Roman" w:cs="Times New Roman"/>
                <w:kern w:val="0"/>
                <w:sz w:val="18"/>
                <w:szCs w:val="18"/>
              </w:rPr>
            </w:pPr>
            <w:r w:rsidRPr="006D5E2E">
              <w:rPr>
                <w:rFonts w:ascii="Times New Roman" w:hAnsi="Times New Roman" w:cs="Times New Roman"/>
                <w:sz w:val="18"/>
                <w:szCs w:val="18"/>
              </w:rPr>
              <w:t>8.18207</w:t>
            </w:r>
          </w:p>
        </w:tc>
      </w:tr>
      <w:tr w:rsidR="00FD66B4" w:rsidRPr="006D5E2E" w14:paraId="593AD920" w14:textId="77777777" w:rsidTr="00C27E7E">
        <w:trPr>
          <w:jc w:val="center"/>
        </w:trPr>
        <w:tc>
          <w:tcPr>
            <w:tcW w:w="2130" w:type="dxa"/>
            <w:tcBorders>
              <w:top w:val="nil"/>
              <w:left w:val="nil"/>
              <w:bottom w:val="single" w:sz="12" w:space="0" w:color="auto"/>
              <w:right w:val="nil"/>
            </w:tcBorders>
          </w:tcPr>
          <w:p w14:paraId="02FF0FF8" w14:textId="77777777"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+α</w:t>
            </w:r>
          </w:p>
        </w:tc>
        <w:tc>
          <w:tcPr>
            <w:tcW w:w="2130" w:type="dxa"/>
            <w:tcBorders>
              <w:top w:val="nil"/>
              <w:left w:val="nil"/>
              <w:bottom w:val="single" w:sz="12" w:space="0" w:color="auto"/>
              <w:right w:val="nil"/>
            </w:tcBorders>
            <w:vAlign w:val="center"/>
          </w:tcPr>
          <w:p w14:paraId="0E143FB7" w14:textId="21DADDFA"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3681.79</w:t>
            </w:r>
          </w:p>
        </w:tc>
        <w:tc>
          <w:tcPr>
            <w:tcW w:w="2131" w:type="dxa"/>
            <w:tcBorders>
              <w:top w:val="nil"/>
              <w:left w:val="nil"/>
              <w:bottom w:val="single" w:sz="12" w:space="0" w:color="auto"/>
              <w:right w:val="nil"/>
            </w:tcBorders>
            <w:vAlign w:val="center"/>
          </w:tcPr>
          <w:p w14:paraId="39DCFFD0" w14:textId="64828D12" w:rsidR="00FD66B4" w:rsidRPr="006D5E2E" w:rsidRDefault="00FD66B4" w:rsidP="00FD66B4">
            <w:pPr>
              <w:jc w:val="center"/>
              <w:rPr>
                <w:rFonts w:ascii="Times New Roman" w:hAnsi="Times New Roman" w:cs="Times New Roman"/>
                <w:sz w:val="18"/>
                <w:szCs w:val="18"/>
              </w:rPr>
            </w:pPr>
            <w:r w:rsidRPr="006D5E2E">
              <w:rPr>
                <w:rFonts w:ascii="Times New Roman" w:hAnsi="Times New Roman" w:cs="Times New Roman"/>
                <w:sz w:val="18"/>
                <w:szCs w:val="18"/>
              </w:rPr>
              <w:t>41.8179</w:t>
            </w:r>
          </w:p>
        </w:tc>
        <w:tc>
          <w:tcPr>
            <w:tcW w:w="2131" w:type="dxa"/>
            <w:tcBorders>
              <w:top w:val="nil"/>
              <w:left w:val="nil"/>
              <w:bottom w:val="single" w:sz="12" w:space="0" w:color="auto"/>
              <w:right w:val="nil"/>
            </w:tcBorders>
            <w:vAlign w:val="center"/>
          </w:tcPr>
          <w:p w14:paraId="6E4E9F1C" w14:textId="7F6ACFCA" w:rsidR="00FD66B4" w:rsidRPr="006D5E2E" w:rsidRDefault="00FD66B4" w:rsidP="00FD66B4">
            <w:pPr>
              <w:jc w:val="center"/>
              <w:rPr>
                <w:rFonts w:ascii="Times New Roman" w:hAnsi="Times New Roman" w:cs="Times New Roman"/>
                <w:kern w:val="0"/>
                <w:sz w:val="18"/>
                <w:szCs w:val="18"/>
              </w:rPr>
            </w:pPr>
            <w:r w:rsidRPr="006D5E2E">
              <w:rPr>
                <w:rFonts w:ascii="Times New Roman" w:hAnsi="Times New Roman" w:cs="Times New Roman"/>
                <w:sz w:val="18"/>
                <w:szCs w:val="18"/>
              </w:rPr>
              <w:t>41.8179</w:t>
            </w:r>
          </w:p>
        </w:tc>
      </w:tr>
    </w:tbl>
    <w:p w14:paraId="41A88674" w14:textId="77777777" w:rsidR="00905EB2" w:rsidRDefault="00905EB2" w:rsidP="00905EB2">
      <w:pPr>
        <w:rPr>
          <w:rFonts w:ascii="Times New Roman" w:hAnsi="Times New Roman" w:cs="Times New Roman"/>
          <w:szCs w:val="21"/>
        </w:rPr>
      </w:pPr>
    </w:p>
    <w:p w14:paraId="5BAD8DE2" w14:textId="77777777" w:rsidR="00CD1485" w:rsidRDefault="00CD1485" w:rsidP="00F368F2">
      <w:pPr>
        <w:ind w:firstLineChars="200" w:firstLine="361"/>
        <w:jc w:val="center"/>
        <w:rPr>
          <w:rFonts w:ascii="Times New Roman" w:eastAsia="黑体" w:hAnsi="Times New Roman" w:cs="Times New Roman"/>
          <w:b/>
          <w:sz w:val="18"/>
          <w:szCs w:val="18"/>
        </w:rPr>
      </w:pPr>
    </w:p>
    <w:p w14:paraId="3A653713" w14:textId="77777777" w:rsidR="00CD1485" w:rsidRDefault="00CD1485" w:rsidP="00F368F2">
      <w:pPr>
        <w:ind w:firstLineChars="200" w:firstLine="361"/>
        <w:jc w:val="center"/>
        <w:rPr>
          <w:rFonts w:ascii="Times New Roman" w:eastAsia="黑体" w:hAnsi="Times New Roman" w:cs="Times New Roman"/>
          <w:b/>
          <w:sz w:val="18"/>
          <w:szCs w:val="18"/>
        </w:rPr>
      </w:pPr>
    </w:p>
    <w:p w14:paraId="61A0F514" w14:textId="77777777" w:rsidR="00CD1485" w:rsidRDefault="00CD1485" w:rsidP="00F368F2">
      <w:pPr>
        <w:ind w:firstLineChars="200" w:firstLine="361"/>
        <w:jc w:val="center"/>
        <w:rPr>
          <w:rFonts w:ascii="Times New Roman" w:eastAsia="黑体" w:hAnsi="Times New Roman" w:cs="Times New Roman"/>
          <w:b/>
          <w:sz w:val="18"/>
          <w:szCs w:val="18"/>
        </w:rPr>
      </w:pPr>
    </w:p>
    <w:p w14:paraId="162C773A" w14:textId="77777777" w:rsidR="00CD1485" w:rsidRDefault="00CD1485" w:rsidP="00F368F2">
      <w:pPr>
        <w:ind w:firstLineChars="200" w:firstLine="361"/>
        <w:jc w:val="center"/>
        <w:rPr>
          <w:rFonts w:ascii="Times New Roman" w:eastAsia="黑体" w:hAnsi="Times New Roman" w:cs="Times New Roman"/>
          <w:b/>
          <w:sz w:val="18"/>
          <w:szCs w:val="18"/>
        </w:rPr>
      </w:pPr>
    </w:p>
    <w:p w14:paraId="2604BE34" w14:textId="77777777" w:rsidR="00CD1485" w:rsidRDefault="00CD1485" w:rsidP="00F368F2">
      <w:pPr>
        <w:ind w:firstLineChars="200" w:firstLine="361"/>
        <w:jc w:val="center"/>
        <w:rPr>
          <w:rFonts w:ascii="Times New Roman" w:eastAsia="黑体" w:hAnsi="Times New Roman" w:cs="Times New Roman"/>
          <w:b/>
          <w:sz w:val="18"/>
          <w:szCs w:val="18"/>
        </w:rPr>
      </w:pPr>
    </w:p>
    <w:p w14:paraId="1BA9B482" w14:textId="77777777" w:rsidR="00CD1485" w:rsidRDefault="00CD1485" w:rsidP="00F368F2">
      <w:pPr>
        <w:ind w:firstLineChars="200" w:firstLine="361"/>
        <w:jc w:val="center"/>
        <w:rPr>
          <w:rFonts w:ascii="Times New Roman" w:eastAsia="黑体" w:hAnsi="Times New Roman" w:cs="Times New Roman"/>
          <w:b/>
          <w:sz w:val="18"/>
          <w:szCs w:val="18"/>
        </w:rPr>
      </w:pPr>
    </w:p>
    <w:p w14:paraId="0CB77F15" w14:textId="77777777" w:rsidR="00CD1485" w:rsidRDefault="00CD1485" w:rsidP="00F368F2">
      <w:pPr>
        <w:ind w:firstLineChars="200" w:firstLine="361"/>
        <w:jc w:val="center"/>
        <w:rPr>
          <w:rFonts w:ascii="Times New Roman" w:eastAsia="黑体" w:hAnsi="Times New Roman" w:cs="Times New Roman"/>
          <w:b/>
          <w:sz w:val="18"/>
          <w:szCs w:val="18"/>
        </w:rPr>
      </w:pPr>
    </w:p>
    <w:p w14:paraId="793AE435" w14:textId="587E9F70" w:rsidR="00905EB2" w:rsidRPr="00F368F2" w:rsidRDefault="00905EB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hint="eastAsia"/>
          <w:b/>
          <w:sz w:val="18"/>
          <w:szCs w:val="18"/>
        </w:rPr>
        <w:t>表</w:t>
      </w:r>
      <w:r w:rsidRPr="00F368F2">
        <w:rPr>
          <w:rFonts w:ascii="Times New Roman" w:eastAsia="黑体" w:hAnsi="Times New Roman" w:cs="Times New Roman"/>
          <w:b/>
          <w:sz w:val="18"/>
          <w:szCs w:val="18"/>
        </w:rPr>
        <w:t>4</w:t>
      </w:r>
      <w:r w:rsidRPr="00F368F2">
        <w:rPr>
          <w:rFonts w:ascii="Times New Roman" w:eastAsia="黑体" w:hAnsi="Times New Roman" w:cs="Times New Roman" w:hint="eastAsia"/>
          <w:b/>
          <w:sz w:val="18"/>
          <w:szCs w:val="18"/>
        </w:rPr>
        <w:t>响应曲面分析及结果</w:t>
      </w:r>
    </w:p>
    <w:p w14:paraId="6351BDD0" w14:textId="77777777" w:rsidR="00905EB2" w:rsidRPr="00F368F2" w:rsidRDefault="00905EB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Table 3 Analysis and results of response surface method</w:t>
      </w:r>
    </w:p>
    <w:tbl>
      <w:tblPr>
        <w:tblW w:w="8647" w:type="dxa"/>
        <w:tblInd w:w="108" w:type="dxa"/>
        <w:tblBorders>
          <w:top w:val="single" w:sz="4" w:space="0" w:color="auto"/>
          <w:bottom w:val="single" w:sz="4" w:space="0" w:color="auto"/>
        </w:tblBorders>
        <w:tblLayout w:type="fixed"/>
        <w:tblLook w:val="04A0" w:firstRow="1" w:lastRow="0" w:firstColumn="1" w:lastColumn="0" w:noHBand="0" w:noVBand="1"/>
      </w:tblPr>
      <w:tblGrid>
        <w:gridCol w:w="1370"/>
        <w:gridCol w:w="1370"/>
        <w:gridCol w:w="1371"/>
        <w:gridCol w:w="1370"/>
        <w:gridCol w:w="1370"/>
        <w:gridCol w:w="1796"/>
      </w:tblGrid>
      <w:tr w:rsidR="00905EB2" w:rsidRPr="00F368F2" w14:paraId="5CDF16C8" w14:textId="77777777" w:rsidTr="00C27E7E">
        <w:trPr>
          <w:trHeight w:val="285"/>
        </w:trPr>
        <w:tc>
          <w:tcPr>
            <w:tcW w:w="1370" w:type="dxa"/>
            <w:vMerge w:val="restart"/>
            <w:tcBorders>
              <w:top w:val="single" w:sz="12" w:space="0" w:color="auto"/>
            </w:tcBorders>
            <w:shd w:val="clear" w:color="auto" w:fill="auto"/>
            <w:noWrap/>
            <w:vAlign w:val="center"/>
          </w:tcPr>
          <w:p w14:paraId="51EBB871" w14:textId="5616452F" w:rsidR="00905EB2" w:rsidRPr="00F368F2" w:rsidRDefault="00F368F2" w:rsidP="00C27E7E">
            <w:pPr>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序号</w:t>
            </w:r>
          </w:p>
        </w:tc>
        <w:tc>
          <w:tcPr>
            <w:tcW w:w="4111" w:type="dxa"/>
            <w:gridSpan w:val="3"/>
            <w:tcBorders>
              <w:top w:val="single" w:sz="12" w:space="0" w:color="auto"/>
              <w:bottom w:val="single" w:sz="12" w:space="0" w:color="auto"/>
            </w:tcBorders>
            <w:shd w:val="clear" w:color="auto" w:fill="auto"/>
            <w:noWrap/>
            <w:vAlign w:val="center"/>
          </w:tcPr>
          <w:p w14:paraId="5B0FA5C2" w14:textId="3283EBE7" w:rsidR="00905EB2" w:rsidRPr="00F368F2" w:rsidRDefault="00FD66B4" w:rsidP="00C27E7E">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因素</w:t>
            </w:r>
          </w:p>
        </w:tc>
        <w:tc>
          <w:tcPr>
            <w:tcW w:w="3166" w:type="dxa"/>
            <w:gridSpan w:val="2"/>
            <w:tcBorders>
              <w:top w:val="single" w:sz="12" w:space="0" w:color="auto"/>
              <w:bottom w:val="single" w:sz="12" w:space="0" w:color="auto"/>
            </w:tcBorders>
            <w:shd w:val="clear" w:color="auto" w:fill="auto"/>
            <w:noWrap/>
            <w:vAlign w:val="center"/>
          </w:tcPr>
          <w:p w14:paraId="0256F419" w14:textId="5979F329" w:rsidR="00905EB2" w:rsidRPr="00F368F2" w:rsidRDefault="00FD66B4" w:rsidP="00C27E7E">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响应值</w:t>
            </w:r>
          </w:p>
        </w:tc>
      </w:tr>
      <w:tr w:rsidR="00FD66B4" w:rsidRPr="00F368F2" w14:paraId="3925428D" w14:textId="77777777" w:rsidTr="00C27E7E">
        <w:trPr>
          <w:trHeight w:val="285"/>
        </w:trPr>
        <w:tc>
          <w:tcPr>
            <w:tcW w:w="1370" w:type="dxa"/>
            <w:vMerge/>
            <w:tcBorders>
              <w:bottom w:val="single" w:sz="12" w:space="0" w:color="auto"/>
            </w:tcBorders>
            <w:shd w:val="clear" w:color="auto" w:fill="auto"/>
            <w:noWrap/>
            <w:vAlign w:val="center"/>
            <w:hideMark/>
          </w:tcPr>
          <w:p w14:paraId="7579DD3C" w14:textId="77777777" w:rsidR="00FD66B4" w:rsidRPr="00F368F2" w:rsidRDefault="00FD66B4" w:rsidP="00FD66B4">
            <w:pPr>
              <w:widowControl/>
              <w:jc w:val="center"/>
              <w:rPr>
                <w:rFonts w:ascii="Times New Roman" w:hAnsi="Times New Roman" w:cs="Times New Roman"/>
                <w:color w:val="000000"/>
                <w:kern w:val="0"/>
                <w:sz w:val="18"/>
                <w:szCs w:val="18"/>
              </w:rPr>
            </w:pPr>
          </w:p>
        </w:tc>
        <w:tc>
          <w:tcPr>
            <w:tcW w:w="1370" w:type="dxa"/>
            <w:tcBorders>
              <w:top w:val="single" w:sz="12" w:space="0" w:color="auto"/>
              <w:bottom w:val="single" w:sz="12" w:space="0" w:color="auto"/>
            </w:tcBorders>
            <w:shd w:val="clear" w:color="auto" w:fill="auto"/>
            <w:noWrap/>
            <w:hideMark/>
          </w:tcPr>
          <w:p w14:paraId="5F292AD3" w14:textId="3F9DB7CA" w:rsidR="00FD66B4" w:rsidRPr="00F368F2" w:rsidRDefault="00FD66B4" w:rsidP="00FD66B4">
            <w:pPr>
              <w:widowControl/>
              <w:jc w:val="center"/>
              <w:rPr>
                <w:rFonts w:ascii="Times New Roman" w:hAnsi="Times New Roman" w:cs="Times New Roman"/>
                <w:color w:val="000000"/>
                <w:kern w:val="0"/>
                <w:sz w:val="18"/>
                <w:szCs w:val="18"/>
              </w:rPr>
            </w:pPr>
            <w:proofErr w:type="spellStart"/>
            <w:r w:rsidRPr="00F368F2">
              <w:rPr>
                <w:rFonts w:ascii="Times New Roman" w:hAnsi="Times New Roman" w:cs="Times New Roman"/>
                <w:sz w:val="18"/>
                <w:szCs w:val="18"/>
              </w:rPr>
              <w:t>CaO</w:t>
            </w:r>
            <w:proofErr w:type="spellEnd"/>
            <w:r w:rsidRPr="00F368F2">
              <w:rPr>
                <w:rFonts w:ascii="Times New Roman" w:hAnsi="Times New Roman" w:cs="Times New Roman"/>
                <w:sz w:val="18"/>
                <w:szCs w:val="18"/>
              </w:rPr>
              <w:t xml:space="preserve"> (g/t)</w:t>
            </w:r>
          </w:p>
        </w:tc>
        <w:tc>
          <w:tcPr>
            <w:tcW w:w="1371" w:type="dxa"/>
            <w:tcBorders>
              <w:top w:val="single" w:sz="12" w:space="0" w:color="auto"/>
              <w:bottom w:val="single" w:sz="12" w:space="0" w:color="auto"/>
            </w:tcBorders>
            <w:shd w:val="clear" w:color="auto" w:fill="auto"/>
            <w:noWrap/>
            <w:hideMark/>
          </w:tcPr>
          <w:p w14:paraId="495CCD60" w14:textId="5000321B"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丁</w:t>
            </w:r>
            <w:r w:rsidR="005066CF">
              <w:rPr>
                <w:rFonts w:ascii="Times New Roman" w:hAnsi="Times New Roman" w:cs="Times New Roman" w:hint="eastAsia"/>
                <w:color w:val="000000"/>
                <w:sz w:val="18"/>
                <w:szCs w:val="18"/>
              </w:rPr>
              <w:t>基</w:t>
            </w:r>
            <w:r w:rsidRPr="00F368F2">
              <w:rPr>
                <w:rFonts w:ascii="Times New Roman" w:hAnsi="Times New Roman" w:cs="Times New Roman"/>
                <w:color w:val="000000"/>
                <w:sz w:val="18"/>
                <w:szCs w:val="18"/>
              </w:rPr>
              <w:t>黄药</w:t>
            </w:r>
            <w:r w:rsidRPr="00F368F2">
              <w:rPr>
                <w:rFonts w:ascii="Times New Roman" w:hAnsi="Times New Roman" w:cs="Times New Roman"/>
                <w:sz w:val="18"/>
                <w:szCs w:val="18"/>
              </w:rPr>
              <w:t xml:space="preserve"> (g/t)</w:t>
            </w:r>
          </w:p>
        </w:tc>
        <w:tc>
          <w:tcPr>
            <w:tcW w:w="1370" w:type="dxa"/>
            <w:tcBorders>
              <w:top w:val="single" w:sz="12" w:space="0" w:color="auto"/>
              <w:bottom w:val="single" w:sz="12" w:space="0" w:color="auto"/>
            </w:tcBorders>
            <w:shd w:val="clear" w:color="auto" w:fill="auto"/>
            <w:noWrap/>
            <w:hideMark/>
          </w:tcPr>
          <w:p w14:paraId="083FA4DC" w14:textId="1293CC60"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乙</w:t>
            </w:r>
            <w:proofErr w:type="gramStart"/>
            <w:r w:rsidRPr="00F368F2">
              <w:rPr>
                <w:rFonts w:ascii="Times New Roman" w:hAnsi="Times New Roman" w:cs="Times New Roman"/>
                <w:color w:val="000000"/>
                <w:sz w:val="18"/>
                <w:szCs w:val="18"/>
              </w:rPr>
              <w:t>硫氮</w:t>
            </w:r>
            <w:r w:rsidRPr="00F368F2">
              <w:rPr>
                <w:rFonts w:ascii="Times New Roman" w:hAnsi="Times New Roman" w:cs="Times New Roman"/>
                <w:color w:val="000000"/>
                <w:sz w:val="18"/>
                <w:szCs w:val="18"/>
              </w:rPr>
              <w:t>(</w:t>
            </w:r>
            <w:proofErr w:type="gramEnd"/>
            <w:r w:rsidRPr="00F368F2">
              <w:rPr>
                <w:rFonts w:ascii="Times New Roman" w:hAnsi="Times New Roman" w:cs="Times New Roman"/>
                <w:color w:val="000000"/>
                <w:sz w:val="18"/>
                <w:szCs w:val="18"/>
              </w:rPr>
              <w:t>g/t)</w:t>
            </w:r>
          </w:p>
        </w:tc>
        <w:tc>
          <w:tcPr>
            <w:tcW w:w="1370" w:type="dxa"/>
            <w:tcBorders>
              <w:top w:val="single" w:sz="12" w:space="0" w:color="auto"/>
              <w:bottom w:val="single" w:sz="12" w:space="0" w:color="auto"/>
            </w:tcBorders>
            <w:shd w:val="clear" w:color="auto" w:fill="auto"/>
            <w:noWrap/>
            <w:vAlign w:val="center"/>
            <w:hideMark/>
          </w:tcPr>
          <w:p w14:paraId="0CA43C41" w14:textId="1F7B1296"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品位</w:t>
            </w:r>
            <w:r w:rsidRPr="00F368F2">
              <w:rPr>
                <w:rFonts w:ascii="Times New Roman" w:hAnsi="Times New Roman" w:cs="Times New Roman"/>
                <w:color w:val="000000"/>
                <w:kern w:val="0"/>
                <w:sz w:val="18"/>
                <w:szCs w:val="18"/>
              </w:rPr>
              <w:t>(%)</w:t>
            </w:r>
          </w:p>
        </w:tc>
        <w:tc>
          <w:tcPr>
            <w:tcW w:w="1796" w:type="dxa"/>
            <w:tcBorders>
              <w:top w:val="single" w:sz="12" w:space="0" w:color="auto"/>
              <w:bottom w:val="single" w:sz="12" w:space="0" w:color="auto"/>
            </w:tcBorders>
            <w:shd w:val="clear" w:color="auto" w:fill="auto"/>
            <w:noWrap/>
            <w:vAlign w:val="center"/>
            <w:hideMark/>
          </w:tcPr>
          <w:p w14:paraId="13A84329" w14:textId="6014F800"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回收率</w:t>
            </w:r>
            <w:r w:rsidRPr="00F368F2">
              <w:rPr>
                <w:rFonts w:ascii="Times New Roman" w:hAnsi="Times New Roman" w:cs="Times New Roman"/>
                <w:color w:val="000000"/>
                <w:kern w:val="0"/>
                <w:sz w:val="18"/>
                <w:szCs w:val="18"/>
              </w:rPr>
              <w:t>(%)</w:t>
            </w:r>
          </w:p>
        </w:tc>
      </w:tr>
      <w:tr w:rsidR="00FD66B4" w:rsidRPr="00F368F2" w14:paraId="79C84D83" w14:textId="77777777" w:rsidTr="00C27E7E">
        <w:trPr>
          <w:trHeight w:val="285"/>
        </w:trPr>
        <w:tc>
          <w:tcPr>
            <w:tcW w:w="1370" w:type="dxa"/>
            <w:tcBorders>
              <w:top w:val="single" w:sz="12" w:space="0" w:color="auto"/>
            </w:tcBorders>
            <w:shd w:val="clear" w:color="auto" w:fill="auto"/>
            <w:noWrap/>
            <w:vAlign w:val="center"/>
            <w:hideMark/>
          </w:tcPr>
          <w:p w14:paraId="65770013"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1</w:t>
            </w:r>
          </w:p>
        </w:tc>
        <w:tc>
          <w:tcPr>
            <w:tcW w:w="1370" w:type="dxa"/>
            <w:tcBorders>
              <w:top w:val="single" w:sz="12" w:space="0" w:color="auto"/>
            </w:tcBorders>
            <w:shd w:val="clear" w:color="auto" w:fill="auto"/>
            <w:noWrap/>
            <w:hideMark/>
          </w:tcPr>
          <w:p w14:paraId="214AC57A" w14:textId="5A08744E"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1000</w:t>
            </w:r>
          </w:p>
        </w:tc>
        <w:tc>
          <w:tcPr>
            <w:tcW w:w="1371" w:type="dxa"/>
            <w:tcBorders>
              <w:top w:val="single" w:sz="12" w:space="0" w:color="auto"/>
            </w:tcBorders>
            <w:shd w:val="clear" w:color="auto" w:fill="auto"/>
            <w:noWrap/>
            <w:hideMark/>
          </w:tcPr>
          <w:p w14:paraId="4C86945D" w14:textId="1192C818"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tcBorders>
              <w:top w:val="single" w:sz="12" w:space="0" w:color="auto"/>
            </w:tcBorders>
            <w:shd w:val="clear" w:color="auto" w:fill="auto"/>
            <w:noWrap/>
            <w:hideMark/>
          </w:tcPr>
          <w:p w14:paraId="61F692B8" w14:textId="3B7FC73C"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tcBorders>
              <w:top w:val="single" w:sz="12" w:space="0" w:color="auto"/>
            </w:tcBorders>
            <w:shd w:val="clear" w:color="auto" w:fill="auto"/>
            <w:noWrap/>
            <w:hideMark/>
          </w:tcPr>
          <w:p w14:paraId="4B677C01" w14:textId="36D2122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8.25</w:t>
            </w:r>
          </w:p>
        </w:tc>
        <w:tc>
          <w:tcPr>
            <w:tcW w:w="1796" w:type="dxa"/>
            <w:tcBorders>
              <w:top w:val="single" w:sz="12" w:space="0" w:color="auto"/>
            </w:tcBorders>
            <w:shd w:val="clear" w:color="auto" w:fill="auto"/>
            <w:noWrap/>
            <w:hideMark/>
          </w:tcPr>
          <w:p w14:paraId="5C0D0010" w14:textId="554D8B54"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45.13</w:t>
            </w:r>
          </w:p>
        </w:tc>
      </w:tr>
      <w:tr w:rsidR="00FD66B4" w:rsidRPr="00F368F2" w14:paraId="3C3C28C9" w14:textId="77777777" w:rsidTr="00C27E7E">
        <w:trPr>
          <w:trHeight w:val="285"/>
        </w:trPr>
        <w:tc>
          <w:tcPr>
            <w:tcW w:w="1370" w:type="dxa"/>
            <w:shd w:val="clear" w:color="auto" w:fill="auto"/>
            <w:noWrap/>
            <w:vAlign w:val="center"/>
            <w:hideMark/>
          </w:tcPr>
          <w:p w14:paraId="1452836B"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2</w:t>
            </w:r>
          </w:p>
        </w:tc>
        <w:tc>
          <w:tcPr>
            <w:tcW w:w="1370" w:type="dxa"/>
            <w:shd w:val="clear" w:color="auto" w:fill="auto"/>
            <w:noWrap/>
            <w:hideMark/>
          </w:tcPr>
          <w:p w14:paraId="3C8857D8" w14:textId="27AA510B"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3000</w:t>
            </w:r>
          </w:p>
        </w:tc>
        <w:tc>
          <w:tcPr>
            <w:tcW w:w="1371" w:type="dxa"/>
            <w:shd w:val="clear" w:color="auto" w:fill="auto"/>
            <w:noWrap/>
            <w:hideMark/>
          </w:tcPr>
          <w:p w14:paraId="559EC73E" w14:textId="663971C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shd w:val="clear" w:color="auto" w:fill="auto"/>
            <w:noWrap/>
            <w:hideMark/>
          </w:tcPr>
          <w:p w14:paraId="474E8431" w14:textId="4B058EFD"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shd w:val="clear" w:color="auto" w:fill="auto"/>
            <w:noWrap/>
            <w:hideMark/>
          </w:tcPr>
          <w:p w14:paraId="2A323082" w14:textId="76D6426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8.79</w:t>
            </w:r>
          </w:p>
        </w:tc>
        <w:tc>
          <w:tcPr>
            <w:tcW w:w="1796" w:type="dxa"/>
            <w:shd w:val="clear" w:color="auto" w:fill="auto"/>
            <w:noWrap/>
            <w:hideMark/>
          </w:tcPr>
          <w:p w14:paraId="627BA37F" w14:textId="6956B9F4"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46.78</w:t>
            </w:r>
          </w:p>
        </w:tc>
      </w:tr>
      <w:tr w:rsidR="00FD66B4" w:rsidRPr="00F368F2" w14:paraId="180E9A58" w14:textId="77777777" w:rsidTr="00C27E7E">
        <w:trPr>
          <w:trHeight w:val="285"/>
        </w:trPr>
        <w:tc>
          <w:tcPr>
            <w:tcW w:w="1370" w:type="dxa"/>
            <w:shd w:val="clear" w:color="auto" w:fill="auto"/>
            <w:noWrap/>
            <w:vAlign w:val="center"/>
            <w:hideMark/>
          </w:tcPr>
          <w:p w14:paraId="6AF58534"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3</w:t>
            </w:r>
          </w:p>
        </w:tc>
        <w:tc>
          <w:tcPr>
            <w:tcW w:w="1370" w:type="dxa"/>
            <w:shd w:val="clear" w:color="auto" w:fill="auto"/>
            <w:noWrap/>
            <w:hideMark/>
          </w:tcPr>
          <w:p w14:paraId="68040217" w14:textId="16E5078E"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1000</w:t>
            </w:r>
          </w:p>
        </w:tc>
        <w:tc>
          <w:tcPr>
            <w:tcW w:w="1371" w:type="dxa"/>
            <w:shd w:val="clear" w:color="auto" w:fill="auto"/>
            <w:noWrap/>
            <w:hideMark/>
          </w:tcPr>
          <w:p w14:paraId="7CD12343" w14:textId="4A08CC99"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7E42CBA7" w14:textId="1994FEA2"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shd w:val="clear" w:color="auto" w:fill="auto"/>
            <w:noWrap/>
            <w:hideMark/>
          </w:tcPr>
          <w:p w14:paraId="638BD1DB" w14:textId="0F72C22B"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9.55</w:t>
            </w:r>
          </w:p>
        </w:tc>
        <w:tc>
          <w:tcPr>
            <w:tcW w:w="1796" w:type="dxa"/>
            <w:shd w:val="clear" w:color="auto" w:fill="auto"/>
            <w:noWrap/>
            <w:hideMark/>
          </w:tcPr>
          <w:p w14:paraId="05FEB912" w14:textId="632D38D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48.69</w:t>
            </w:r>
          </w:p>
        </w:tc>
      </w:tr>
      <w:tr w:rsidR="00FD66B4" w:rsidRPr="00F368F2" w14:paraId="4BF03AAD" w14:textId="77777777" w:rsidTr="00C27E7E">
        <w:trPr>
          <w:trHeight w:val="285"/>
        </w:trPr>
        <w:tc>
          <w:tcPr>
            <w:tcW w:w="1370" w:type="dxa"/>
            <w:shd w:val="clear" w:color="auto" w:fill="auto"/>
            <w:noWrap/>
            <w:vAlign w:val="center"/>
            <w:hideMark/>
          </w:tcPr>
          <w:p w14:paraId="0343DB4B"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4</w:t>
            </w:r>
          </w:p>
        </w:tc>
        <w:tc>
          <w:tcPr>
            <w:tcW w:w="1370" w:type="dxa"/>
            <w:shd w:val="clear" w:color="auto" w:fill="auto"/>
            <w:noWrap/>
            <w:hideMark/>
          </w:tcPr>
          <w:p w14:paraId="5D407DFF" w14:textId="48E30943"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3000</w:t>
            </w:r>
          </w:p>
        </w:tc>
        <w:tc>
          <w:tcPr>
            <w:tcW w:w="1371" w:type="dxa"/>
            <w:shd w:val="clear" w:color="auto" w:fill="auto"/>
            <w:noWrap/>
            <w:hideMark/>
          </w:tcPr>
          <w:p w14:paraId="0E2E90DC" w14:textId="6A3CF7B0"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2B77FDA6" w14:textId="020D71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shd w:val="clear" w:color="auto" w:fill="auto"/>
            <w:noWrap/>
            <w:hideMark/>
          </w:tcPr>
          <w:p w14:paraId="354A85D9" w14:textId="571EFEC5"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8.77</w:t>
            </w:r>
          </w:p>
        </w:tc>
        <w:tc>
          <w:tcPr>
            <w:tcW w:w="1796" w:type="dxa"/>
            <w:shd w:val="clear" w:color="auto" w:fill="auto"/>
            <w:noWrap/>
            <w:hideMark/>
          </w:tcPr>
          <w:p w14:paraId="06FDA6AF" w14:textId="0FF4A742"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45.94</w:t>
            </w:r>
          </w:p>
        </w:tc>
      </w:tr>
      <w:tr w:rsidR="00FD66B4" w:rsidRPr="00F368F2" w14:paraId="5E5BF80F" w14:textId="77777777" w:rsidTr="00C27E7E">
        <w:trPr>
          <w:trHeight w:val="285"/>
        </w:trPr>
        <w:tc>
          <w:tcPr>
            <w:tcW w:w="1370" w:type="dxa"/>
            <w:shd w:val="clear" w:color="auto" w:fill="auto"/>
            <w:noWrap/>
            <w:vAlign w:val="center"/>
            <w:hideMark/>
          </w:tcPr>
          <w:p w14:paraId="5A07D40A"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5</w:t>
            </w:r>
          </w:p>
        </w:tc>
        <w:tc>
          <w:tcPr>
            <w:tcW w:w="1370" w:type="dxa"/>
            <w:shd w:val="clear" w:color="auto" w:fill="auto"/>
            <w:noWrap/>
            <w:hideMark/>
          </w:tcPr>
          <w:p w14:paraId="795E71A0" w14:textId="0A67619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1000</w:t>
            </w:r>
          </w:p>
        </w:tc>
        <w:tc>
          <w:tcPr>
            <w:tcW w:w="1371" w:type="dxa"/>
            <w:shd w:val="clear" w:color="auto" w:fill="auto"/>
            <w:noWrap/>
            <w:hideMark/>
          </w:tcPr>
          <w:p w14:paraId="3739F9D7" w14:textId="25DE38D8"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shd w:val="clear" w:color="auto" w:fill="auto"/>
            <w:noWrap/>
            <w:hideMark/>
          </w:tcPr>
          <w:p w14:paraId="46328A8A" w14:textId="41CDADB6"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1BF9BD61" w14:textId="01EE13B1"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10.06</w:t>
            </w:r>
          </w:p>
        </w:tc>
        <w:tc>
          <w:tcPr>
            <w:tcW w:w="1796" w:type="dxa"/>
            <w:shd w:val="clear" w:color="auto" w:fill="auto"/>
            <w:noWrap/>
            <w:hideMark/>
          </w:tcPr>
          <w:p w14:paraId="56E305A2" w14:textId="3E8F7295"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47.19</w:t>
            </w:r>
          </w:p>
        </w:tc>
      </w:tr>
      <w:tr w:rsidR="00FD66B4" w:rsidRPr="00F368F2" w14:paraId="14C515EE" w14:textId="77777777" w:rsidTr="00C27E7E">
        <w:trPr>
          <w:trHeight w:val="285"/>
        </w:trPr>
        <w:tc>
          <w:tcPr>
            <w:tcW w:w="1370" w:type="dxa"/>
            <w:shd w:val="clear" w:color="auto" w:fill="auto"/>
            <w:noWrap/>
            <w:vAlign w:val="center"/>
            <w:hideMark/>
          </w:tcPr>
          <w:p w14:paraId="094839FC"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6</w:t>
            </w:r>
          </w:p>
        </w:tc>
        <w:tc>
          <w:tcPr>
            <w:tcW w:w="1370" w:type="dxa"/>
            <w:shd w:val="clear" w:color="auto" w:fill="auto"/>
            <w:noWrap/>
            <w:hideMark/>
          </w:tcPr>
          <w:p w14:paraId="32E5268E" w14:textId="41DF68DF"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3000</w:t>
            </w:r>
          </w:p>
        </w:tc>
        <w:tc>
          <w:tcPr>
            <w:tcW w:w="1371" w:type="dxa"/>
            <w:shd w:val="clear" w:color="auto" w:fill="auto"/>
            <w:noWrap/>
            <w:hideMark/>
          </w:tcPr>
          <w:p w14:paraId="1C04DD4B" w14:textId="196D170F"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15</w:t>
            </w:r>
          </w:p>
        </w:tc>
        <w:tc>
          <w:tcPr>
            <w:tcW w:w="1370" w:type="dxa"/>
            <w:shd w:val="clear" w:color="auto" w:fill="auto"/>
            <w:noWrap/>
            <w:hideMark/>
          </w:tcPr>
          <w:p w14:paraId="01AA5992" w14:textId="53F52EB2"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7F3AE8E9" w14:textId="18D69B85"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9.78</w:t>
            </w:r>
          </w:p>
        </w:tc>
        <w:tc>
          <w:tcPr>
            <w:tcW w:w="1796" w:type="dxa"/>
            <w:shd w:val="clear" w:color="auto" w:fill="auto"/>
            <w:noWrap/>
            <w:hideMark/>
          </w:tcPr>
          <w:p w14:paraId="12063FAA" w14:textId="631703DE"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49.37</w:t>
            </w:r>
          </w:p>
        </w:tc>
      </w:tr>
      <w:tr w:rsidR="00FD66B4" w:rsidRPr="00F368F2" w14:paraId="60C45C7B" w14:textId="77777777" w:rsidTr="00C27E7E">
        <w:trPr>
          <w:trHeight w:val="285"/>
        </w:trPr>
        <w:tc>
          <w:tcPr>
            <w:tcW w:w="1370" w:type="dxa"/>
            <w:shd w:val="clear" w:color="auto" w:fill="auto"/>
            <w:noWrap/>
            <w:vAlign w:val="center"/>
            <w:hideMark/>
          </w:tcPr>
          <w:p w14:paraId="67E715A3"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7</w:t>
            </w:r>
          </w:p>
        </w:tc>
        <w:tc>
          <w:tcPr>
            <w:tcW w:w="1370" w:type="dxa"/>
            <w:shd w:val="clear" w:color="auto" w:fill="auto"/>
            <w:noWrap/>
            <w:hideMark/>
          </w:tcPr>
          <w:p w14:paraId="273607AD" w14:textId="5B774440"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1000</w:t>
            </w:r>
          </w:p>
        </w:tc>
        <w:tc>
          <w:tcPr>
            <w:tcW w:w="1371" w:type="dxa"/>
            <w:shd w:val="clear" w:color="auto" w:fill="auto"/>
            <w:noWrap/>
            <w:hideMark/>
          </w:tcPr>
          <w:p w14:paraId="5ED13C2E" w14:textId="6592BE73"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1BFEA3BA" w14:textId="4873229E"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12DBE972" w14:textId="234979D1"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8.44</w:t>
            </w:r>
          </w:p>
        </w:tc>
        <w:tc>
          <w:tcPr>
            <w:tcW w:w="1796" w:type="dxa"/>
            <w:shd w:val="clear" w:color="auto" w:fill="auto"/>
            <w:noWrap/>
            <w:hideMark/>
          </w:tcPr>
          <w:p w14:paraId="199769D9" w14:textId="41665ED8"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48.21</w:t>
            </w:r>
          </w:p>
        </w:tc>
      </w:tr>
      <w:tr w:rsidR="00FD66B4" w:rsidRPr="00F368F2" w14:paraId="77AAC7BB" w14:textId="77777777" w:rsidTr="00C27E7E">
        <w:trPr>
          <w:trHeight w:val="285"/>
        </w:trPr>
        <w:tc>
          <w:tcPr>
            <w:tcW w:w="1370" w:type="dxa"/>
            <w:shd w:val="clear" w:color="auto" w:fill="auto"/>
            <w:noWrap/>
            <w:vAlign w:val="center"/>
            <w:hideMark/>
          </w:tcPr>
          <w:p w14:paraId="681CD2CB"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8</w:t>
            </w:r>
          </w:p>
        </w:tc>
        <w:tc>
          <w:tcPr>
            <w:tcW w:w="1370" w:type="dxa"/>
            <w:shd w:val="clear" w:color="auto" w:fill="auto"/>
            <w:noWrap/>
            <w:hideMark/>
          </w:tcPr>
          <w:p w14:paraId="34CF961B" w14:textId="3D402988"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3000</w:t>
            </w:r>
          </w:p>
        </w:tc>
        <w:tc>
          <w:tcPr>
            <w:tcW w:w="1371" w:type="dxa"/>
            <w:shd w:val="clear" w:color="auto" w:fill="auto"/>
            <w:noWrap/>
            <w:hideMark/>
          </w:tcPr>
          <w:p w14:paraId="1ABE53EA" w14:textId="6EF5008F"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12A60423" w14:textId="11C165DE"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35</w:t>
            </w:r>
          </w:p>
        </w:tc>
        <w:tc>
          <w:tcPr>
            <w:tcW w:w="1370" w:type="dxa"/>
            <w:shd w:val="clear" w:color="auto" w:fill="auto"/>
            <w:noWrap/>
            <w:hideMark/>
          </w:tcPr>
          <w:p w14:paraId="05F97B2D" w14:textId="61A1DAEC"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8.93</w:t>
            </w:r>
          </w:p>
        </w:tc>
        <w:tc>
          <w:tcPr>
            <w:tcW w:w="1796" w:type="dxa"/>
            <w:shd w:val="clear" w:color="auto" w:fill="auto"/>
            <w:noWrap/>
            <w:hideMark/>
          </w:tcPr>
          <w:p w14:paraId="4EF71343" w14:textId="74D064C8"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46.73</w:t>
            </w:r>
          </w:p>
        </w:tc>
      </w:tr>
      <w:tr w:rsidR="00FD66B4" w:rsidRPr="00F368F2" w14:paraId="5E75CF15" w14:textId="77777777" w:rsidTr="00C27E7E">
        <w:trPr>
          <w:trHeight w:val="285"/>
        </w:trPr>
        <w:tc>
          <w:tcPr>
            <w:tcW w:w="1370" w:type="dxa"/>
            <w:shd w:val="clear" w:color="auto" w:fill="auto"/>
            <w:noWrap/>
            <w:vAlign w:val="center"/>
            <w:hideMark/>
          </w:tcPr>
          <w:p w14:paraId="6DBD3B54"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9</w:t>
            </w:r>
          </w:p>
        </w:tc>
        <w:tc>
          <w:tcPr>
            <w:tcW w:w="1370" w:type="dxa"/>
            <w:shd w:val="clear" w:color="auto" w:fill="auto"/>
            <w:noWrap/>
            <w:hideMark/>
          </w:tcPr>
          <w:p w14:paraId="0F9A0306" w14:textId="0499ED4D"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318.207</w:t>
            </w:r>
          </w:p>
        </w:tc>
        <w:tc>
          <w:tcPr>
            <w:tcW w:w="1371" w:type="dxa"/>
            <w:shd w:val="clear" w:color="auto" w:fill="auto"/>
            <w:noWrap/>
            <w:hideMark/>
          </w:tcPr>
          <w:p w14:paraId="2272BA40" w14:textId="1FA04D85"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265FDE27" w14:textId="72B1C099"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6DA3AC9" w14:textId="554B430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8.54</w:t>
            </w:r>
          </w:p>
        </w:tc>
        <w:tc>
          <w:tcPr>
            <w:tcW w:w="1796" w:type="dxa"/>
            <w:shd w:val="clear" w:color="auto" w:fill="auto"/>
            <w:noWrap/>
            <w:hideMark/>
          </w:tcPr>
          <w:p w14:paraId="3D0E08D6" w14:textId="19755CF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46.15</w:t>
            </w:r>
          </w:p>
        </w:tc>
      </w:tr>
      <w:tr w:rsidR="00FD66B4" w:rsidRPr="00F368F2" w14:paraId="05B8FC3F" w14:textId="77777777" w:rsidTr="00C27E7E">
        <w:trPr>
          <w:trHeight w:val="285"/>
        </w:trPr>
        <w:tc>
          <w:tcPr>
            <w:tcW w:w="1370" w:type="dxa"/>
            <w:shd w:val="clear" w:color="auto" w:fill="auto"/>
            <w:noWrap/>
            <w:vAlign w:val="center"/>
            <w:hideMark/>
          </w:tcPr>
          <w:p w14:paraId="6896548F"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10</w:t>
            </w:r>
          </w:p>
        </w:tc>
        <w:tc>
          <w:tcPr>
            <w:tcW w:w="1370" w:type="dxa"/>
            <w:shd w:val="clear" w:color="auto" w:fill="auto"/>
            <w:noWrap/>
            <w:hideMark/>
          </w:tcPr>
          <w:p w14:paraId="6A36DC6C" w14:textId="229EE298"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3681.79</w:t>
            </w:r>
          </w:p>
        </w:tc>
        <w:tc>
          <w:tcPr>
            <w:tcW w:w="1371" w:type="dxa"/>
            <w:shd w:val="clear" w:color="auto" w:fill="auto"/>
            <w:noWrap/>
            <w:hideMark/>
          </w:tcPr>
          <w:p w14:paraId="55B2F958" w14:textId="55D1560D"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E148434" w14:textId="3865F65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04209390" w14:textId="636229E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8.87</w:t>
            </w:r>
          </w:p>
        </w:tc>
        <w:tc>
          <w:tcPr>
            <w:tcW w:w="1796" w:type="dxa"/>
            <w:shd w:val="clear" w:color="auto" w:fill="auto"/>
            <w:noWrap/>
            <w:hideMark/>
          </w:tcPr>
          <w:p w14:paraId="70C9B887" w14:textId="232379B4"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48.34</w:t>
            </w:r>
          </w:p>
        </w:tc>
      </w:tr>
      <w:tr w:rsidR="00FD66B4" w:rsidRPr="00F368F2" w14:paraId="21C2D32F" w14:textId="77777777" w:rsidTr="00C27E7E">
        <w:trPr>
          <w:trHeight w:val="285"/>
        </w:trPr>
        <w:tc>
          <w:tcPr>
            <w:tcW w:w="1370" w:type="dxa"/>
            <w:shd w:val="clear" w:color="auto" w:fill="auto"/>
            <w:noWrap/>
            <w:vAlign w:val="center"/>
            <w:hideMark/>
          </w:tcPr>
          <w:p w14:paraId="24B1B143"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11</w:t>
            </w:r>
          </w:p>
        </w:tc>
        <w:tc>
          <w:tcPr>
            <w:tcW w:w="1370" w:type="dxa"/>
            <w:shd w:val="clear" w:color="auto" w:fill="auto"/>
            <w:noWrap/>
            <w:hideMark/>
          </w:tcPr>
          <w:p w14:paraId="4FEA2FE8" w14:textId="6EB280C0"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663CA594" w14:textId="5F2E543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8.18207</w:t>
            </w:r>
          </w:p>
        </w:tc>
        <w:tc>
          <w:tcPr>
            <w:tcW w:w="1370" w:type="dxa"/>
            <w:shd w:val="clear" w:color="auto" w:fill="auto"/>
            <w:noWrap/>
            <w:hideMark/>
          </w:tcPr>
          <w:p w14:paraId="3FA917DA" w14:textId="32E507F3"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5504CE0D" w14:textId="0CE2138E"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8.25</w:t>
            </w:r>
          </w:p>
        </w:tc>
        <w:tc>
          <w:tcPr>
            <w:tcW w:w="1796" w:type="dxa"/>
            <w:shd w:val="clear" w:color="auto" w:fill="auto"/>
            <w:noWrap/>
            <w:hideMark/>
          </w:tcPr>
          <w:p w14:paraId="3461A9FB" w14:textId="33487BF6"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49.57</w:t>
            </w:r>
          </w:p>
        </w:tc>
      </w:tr>
      <w:tr w:rsidR="00FD66B4" w:rsidRPr="00F368F2" w14:paraId="20985F0D" w14:textId="77777777" w:rsidTr="00C27E7E">
        <w:trPr>
          <w:trHeight w:val="285"/>
        </w:trPr>
        <w:tc>
          <w:tcPr>
            <w:tcW w:w="1370" w:type="dxa"/>
            <w:shd w:val="clear" w:color="auto" w:fill="auto"/>
            <w:noWrap/>
            <w:vAlign w:val="center"/>
            <w:hideMark/>
          </w:tcPr>
          <w:p w14:paraId="4A2C731D"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12</w:t>
            </w:r>
          </w:p>
        </w:tc>
        <w:tc>
          <w:tcPr>
            <w:tcW w:w="1370" w:type="dxa"/>
            <w:shd w:val="clear" w:color="auto" w:fill="auto"/>
            <w:noWrap/>
            <w:hideMark/>
          </w:tcPr>
          <w:p w14:paraId="2648EC7D" w14:textId="673CC57D"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56A53FCA" w14:textId="0D3CB245"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41.8179</w:t>
            </w:r>
          </w:p>
        </w:tc>
        <w:tc>
          <w:tcPr>
            <w:tcW w:w="1370" w:type="dxa"/>
            <w:shd w:val="clear" w:color="auto" w:fill="auto"/>
            <w:noWrap/>
            <w:hideMark/>
          </w:tcPr>
          <w:p w14:paraId="1C8D140F" w14:textId="60C04226"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6B473799" w14:textId="5914C6E3"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8.78</w:t>
            </w:r>
          </w:p>
        </w:tc>
        <w:tc>
          <w:tcPr>
            <w:tcW w:w="1796" w:type="dxa"/>
            <w:shd w:val="clear" w:color="auto" w:fill="auto"/>
            <w:noWrap/>
            <w:hideMark/>
          </w:tcPr>
          <w:p w14:paraId="262CD29C" w14:textId="713A61E3"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50.19</w:t>
            </w:r>
          </w:p>
        </w:tc>
      </w:tr>
      <w:tr w:rsidR="00FD66B4" w:rsidRPr="00F368F2" w14:paraId="3939BBAD" w14:textId="77777777" w:rsidTr="00C27E7E">
        <w:trPr>
          <w:trHeight w:val="285"/>
        </w:trPr>
        <w:tc>
          <w:tcPr>
            <w:tcW w:w="1370" w:type="dxa"/>
            <w:shd w:val="clear" w:color="auto" w:fill="auto"/>
            <w:noWrap/>
            <w:vAlign w:val="center"/>
            <w:hideMark/>
          </w:tcPr>
          <w:p w14:paraId="108327EE"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13</w:t>
            </w:r>
          </w:p>
        </w:tc>
        <w:tc>
          <w:tcPr>
            <w:tcW w:w="1370" w:type="dxa"/>
            <w:shd w:val="clear" w:color="auto" w:fill="auto"/>
            <w:noWrap/>
            <w:hideMark/>
          </w:tcPr>
          <w:p w14:paraId="129F7D67" w14:textId="50BCC31D"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0B9A84C7" w14:textId="3E36F3E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1E48E26" w14:textId="4E50755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8.18207</w:t>
            </w:r>
          </w:p>
        </w:tc>
        <w:tc>
          <w:tcPr>
            <w:tcW w:w="1370" w:type="dxa"/>
            <w:shd w:val="clear" w:color="auto" w:fill="auto"/>
            <w:noWrap/>
            <w:hideMark/>
          </w:tcPr>
          <w:p w14:paraId="782E290F" w14:textId="09EF80DC"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8.84</w:t>
            </w:r>
          </w:p>
        </w:tc>
        <w:tc>
          <w:tcPr>
            <w:tcW w:w="1796" w:type="dxa"/>
            <w:shd w:val="clear" w:color="auto" w:fill="auto"/>
            <w:noWrap/>
            <w:hideMark/>
          </w:tcPr>
          <w:p w14:paraId="1DEA1BD0" w14:textId="6261258D"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49.07</w:t>
            </w:r>
          </w:p>
        </w:tc>
      </w:tr>
      <w:tr w:rsidR="00FD66B4" w:rsidRPr="00F368F2" w14:paraId="5B29318B" w14:textId="77777777" w:rsidTr="00C27E7E">
        <w:trPr>
          <w:trHeight w:val="285"/>
        </w:trPr>
        <w:tc>
          <w:tcPr>
            <w:tcW w:w="1370" w:type="dxa"/>
            <w:shd w:val="clear" w:color="auto" w:fill="auto"/>
            <w:noWrap/>
            <w:vAlign w:val="center"/>
            <w:hideMark/>
          </w:tcPr>
          <w:p w14:paraId="76E1AFC4" w14:textId="7777777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14</w:t>
            </w:r>
          </w:p>
        </w:tc>
        <w:tc>
          <w:tcPr>
            <w:tcW w:w="1370" w:type="dxa"/>
            <w:shd w:val="clear" w:color="auto" w:fill="auto"/>
            <w:noWrap/>
            <w:hideMark/>
          </w:tcPr>
          <w:p w14:paraId="4B20DCD3" w14:textId="1493A43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46C476C6" w14:textId="248ACFD7"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7A0D67E3" w14:textId="46C65685"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41.8179</w:t>
            </w:r>
          </w:p>
        </w:tc>
        <w:tc>
          <w:tcPr>
            <w:tcW w:w="1370" w:type="dxa"/>
            <w:shd w:val="clear" w:color="auto" w:fill="auto"/>
            <w:noWrap/>
            <w:hideMark/>
          </w:tcPr>
          <w:p w14:paraId="6F57671F" w14:textId="7B5C0FCA"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10.31</w:t>
            </w:r>
          </w:p>
        </w:tc>
        <w:tc>
          <w:tcPr>
            <w:tcW w:w="1796" w:type="dxa"/>
            <w:shd w:val="clear" w:color="auto" w:fill="auto"/>
            <w:noWrap/>
            <w:hideMark/>
          </w:tcPr>
          <w:p w14:paraId="071C139D" w14:textId="6723FEE1" w:rsidR="00FD66B4" w:rsidRPr="00F368F2" w:rsidRDefault="00FD66B4" w:rsidP="00FD66B4">
            <w:pPr>
              <w:widowControl/>
              <w:jc w:val="center"/>
              <w:rPr>
                <w:rFonts w:ascii="Times New Roman" w:hAnsi="Times New Roman" w:cs="Times New Roman"/>
                <w:color w:val="000000"/>
                <w:kern w:val="0"/>
                <w:sz w:val="18"/>
                <w:szCs w:val="18"/>
              </w:rPr>
            </w:pPr>
            <w:r w:rsidRPr="00F368F2">
              <w:rPr>
                <w:rFonts w:ascii="Times New Roman" w:hAnsi="Times New Roman" w:cs="Times New Roman"/>
                <w:sz w:val="18"/>
                <w:szCs w:val="18"/>
              </w:rPr>
              <w:t>51.07</w:t>
            </w:r>
          </w:p>
        </w:tc>
      </w:tr>
      <w:tr w:rsidR="00FD66B4" w:rsidRPr="00F368F2" w14:paraId="0141E7B3" w14:textId="77777777" w:rsidTr="00C27E7E">
        <w:trPr>
          <w:trHeight w:val="285"/>
        </w:trPr>
        <w:tc>
          <w:tcPr>
            <w:tcW w:w="1370" w:type="dxa"/>
            <w:shd w:val="clear" w:color="auto" w:fill="auto"/>
            <w:noWrap/>
            <w:vAlign w:val="center"/>
            <w:hideMark/>
          </w:tcPr>
          <w:p w14:paraId="565E9496" w14:textId="7777777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kern w:val="0"/>
                <w:sz w:val="18"/>
                <w:szCs w:val="18"/>
              </w:rPr>
              <w:t>15</w:t>
            </w:r>
          </w:p>
        </w:tc>
        <w:tc>
          <w:tcPr>
            <w:tcW w:w="1370" w:type="dxa"/>
            <w:shd w:val="clear" w:color="auto" w:fill="auto"/>
            <w:noWrap/>
            <w:hideMark/>
          </w:tcPr>
          <w:p w14:paraId="05771856" w14:textId="7613E6A6"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44ED468D" w14:textId="1500E076"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5DB8689C" w14:textId="3E90CFAC"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06921D44" w14:textId="2A534C43"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10.67</w:t>
            </w:r>
          </w:p>
        </w:tc>
        <w:tc>
          <w:tcPr>
            <w:tcW w:w="1796" w:type="dxa"/>
            <w:shd w:val="clear" w:color="auto" w:fill="auto"/>
            <w:noWrap/>
            <w:hideMark/>
          </w:tcPr>
          <w:p w14:paraId="2E795F18" w14:textId="436C5CAA"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52.14</w:t>
            </w:r>
          </w:p>
        </w:tc>
      </w:tr>
      <w:tr w:rsidR="00FD66B4" w:rsidRPr="00F368F2" w14:paraId="356D33D2" w14:textId="77777777" w:rsidTr="00C27E7E">
        <w:trPr>
          <w:trHeight w:val="285"/>
        </w:trPr>
        <w:tc>
          <w:tcPr>
            <w:tcW w:w="1370" w:type="dxa"/>
            <w:shd w:val="clear" w:color="auto" w:fill="auto"/>
            <w:noWrap/>
            <w:vAlign w:val="center"/>
            <w:hideMark/>
          </w:tcPr>
          <w:p w14:paraId="5862788C" w14:textId="7777777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kern w:val="0"/>
                <w:sz w:val="18"/>
                <w:szCs w:val="18"/>
              </w:rPr>
              <w:t>16</w:t>
            </w:r>
          </w:p>
        </w:tc>
        <w:tc>
          <w:tcPr>
            <w:tcW w:w="1370" w:type="dxa"/>
            <w:shd w:val="clear" w:color="auto" w:fill="auto"/>
            <w:noWrap/>
            <w:hideMark/>
          </w:tcPr>
          <w:p w14:paraId="54B76761" w14:textId="3B25F07B"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1B05D559" w14:textId="1C080B49"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9D67A65" w14:textId="209DF1F1"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4223DF9" w14:textId="456ACE6A"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10.54</w:t>
            </w:r>
          </w:p>
        </w:tc>
        <w:tc>
          <w:tcPr>
            <w:tcW w:w="1796" w:type="dxa"/>
            <w:shd w:val="clear" w:color="auto" w:fill="auto"/>
            <w:noWrap/>
            <w:hideMark/>
          </w:tcPr>
          <w:p w14:paraId="70B045A8" w14:textId="471EDE16"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51.49</w:t>
            </w:r>
          </w:p>
        </w:tc>
      </w:tr>
      <w:tr w:rsidR="00FD66B4" w:rsidRPr="00F368F2" w14:paraId="6A97E804" w14:textId="77777777" w:rsidTr="00C27E7E">
        <w:trPr>
          <w:trHeight w:val="285"/>
        </w:trPr>
        <w:tc>
          <w:tcPr>
            <w:tcW w:w="1370" w:type="dxa"/>
            <w:shd w:val="clear" w:color="auto" w:fill="auto"/>
            <w:noWrap/>
            <w:vAlign w:val="center"/>
            <w:hideMark/>
          </w:tcPr>
          <w:p w14:paraId="3969C772" w14:textId="7777777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kern w:val="0"/>
                <w:sz w:val="18"/>
                <w:szCs w:val="18"/>
              </w:rPr>
              <w:t>17</w:t>
            </w:r>
          </w:p>
        </w:tc>
        <w:tc>
          <w:tcPr>
            <w:tcW w:w="1370" w:type="dxa"/>
            <w:shd w:val="clear" w:color="auto" w:fill="auto"/>
            <w:noWrap/>
            <w:hideMark/>
          </w:tcPr>
          <w:p w14:paraId="2A15372F" w14:textId="1B39DE91"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0AF2C697" w14:textId="51180CFE"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1EB95165" w14:textId="6A54ABDD"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6744E8E" w14:textId="631FA358"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10.83</w:t>
            </w:r>
          </w:p>
        </w:tc>
        <w:tc>
          <w:tcPr>
            <w:tcW w:w="1796" w:type="dxa"/>
            <w:shd w:val="clear" w:color="auto" w:fill="auto"/>
            <w:noWrap/>
            <w:hideMark/>
          </w:tcPr>
          <w:p w14:paraId="76F686A2" w14:textId="20837013"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51.77</w:t>
            </w:r>
          </w:p>
        </w:tc>
      </w:tr>
      <w:tr w:rsidR="00FD66B4" w:rsidRPr="00F368F2" w14:paraId="1500A4DF" w14:textId="77777777" w:rsidTr="00C27E7E">
        <w:trPr>
          <w:trHeight w:val="285"/>
        </w:trPr>
        <w:tc>
          <w:tcPr>
            <w:tcW w:w="1370" w:type="dxa"/>
            <w:shd w:val="clear" w:color="auto" w:fill="auto"/>
            <w:noWrap/>
            <w:vAlign w:val="center"/>
            <w:hideMark/>
          </w:tcPr>
          <w:p w14:paraId="60ACC255" w14:textId="7777777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kern w:val="0"/>
                <w:sz w:val="18"/>
                <w:szCs w:val="18"/>
              </w:rPr>
              <w:t>18</w:t>
            </w:r>
          </w:p>
        </w:tc>
        <w:tc>
          <w:tcPr>
            <w:tcW w:w="1370" w:type="dxa"/>
            <w:shd w:val="clear" w:color="auto" w:fill="auto"/>
            <w:noWrap/>
            <w:hideMark/>
          </w:tcPr>
          <w:p w14:paraId="5EA831C2" w14:textId="63CD3479"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7589DB7B" w14:textId="36BA6093"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4B5EF20" w14:textId="54660451"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12A378C4" w14:textId="3B138060"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10.24</w:t>
            </w:r>
          </w:p>
        </w:tc>
        <w:tc>
          <w:tcPr>
            <w:tcW w:w="1796" w:type="dxa"/>
            <w:shd w:val="clear" w:color="auto" w:fill="auto"/>
            <w:noWrap/>
            <w:hideMark/>
          </w:tcPr>
          <w:p w14:paraId="245CBE63" w14:textId="440CE973"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52.78</w:t>
            </w:r>
          </w:p>
        </w:tc>
      </w:tr>
      <w:tr w:rsidR="00FD66B4" w:rsidRPr="00F368F2" w14:paraId="6C4300AE" w14:textId="77777777" w:rsidTr="00C27E7E">
        <w:trPr>
          <w:trHeight w:val="285"/>
        </w:trPr>
        <w:tc>
          <w:tcPr>
            <w:tcW w:w="1370" w:type="dxa"/>
            <w:shd w:val="clear" w:color="auto" w:fill="auto"/>
            <w:noWrap/>
            <w:vAlign w:val="center"/>
            <w:hideMark/>
          </w:tcPr>
          <w:p w14:paraId="54C1CEBC" w14:textId="7777777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kern w:val="0"/>
                <w:sz w:val="18"/>
                <w:szCs w:val="18"/>
              </w:rPr>
              <w:t>19</w:t>
            </w:r>
          </w:p>
        </w:tc>
        <w:tc>
          <w:tcPr>
            <w:tcW w:w="1370" w:type="dxa"/>
            <w:shd w:val="clear" w:color="auto" w:fill="auto"/>
            <w:noWrap/>
            <w:hideMark/>
          </w:tcPr>
          <w:p w14:paraId="2A24E654" w14:textId="3941121B"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2000</w:t>
            </w:r>
          </w:p>
        </w:tc>
        <w:tc>
          <w:tcPr>
            <w:tcW w:w="1371" w:type="dxa"/>
            <w:shd w:val="clear" w:color="auto" w:fill="auto"/>
            <w:noWrap/>
            <w:hideMark/>
          </w:tcPr>
          <w:p w14:paraId="64A4EACC" w14:textId="5DC7CF10"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25D07C7D" w14:textId="4BDAAA0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shd w:val="clear" w:color="auto" w:fill="auto"/>
            <w:noWrap/>
            <w:hideMark/>
          </w:tcPr>
          <w:p w14:paraId="4A447BDC" w14:textId="524CD6FB"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10.69</w:t>
            </w:r>
          </w:p>
        </w:tc>
        <w:tc>
          <w:tcPr>
            <w:tcW w:w="1796" w:type="dxa"/>
            <w:shd w:val="clear" w:color="auto" w:fill="auto"/>
            <w:noWrap/>
            <w:hideMark/>
          </w:tcPr>
          <w:p w14:paraId="40508675" w14:textId="7E86E004"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51.67</w:t>
            </w:r>
          </w:p>
        </w:tc>
      </w:tr>
      <w:tr w:rsidR="00FD66B4" w:rsidRPr="00F368F2" w14:paraId="321B8258" w14:textId="77777777" w:rsidTr="00C27E7E">
        <w:trPr>
          <w:trHeight w:val="285"/>
        </w:trPr>
        <w:tc>
          <w:tcPr>
            <w:tcW w:w="1370" w:type="dxa"/>
            <w:tcBorders>
              <w:bottom w:val="single" w:sz="12" w:space="0" w:color="auto"/>
            </w:tcBorders>
            <w:shd w:val="clear" w:color="auto" w:fill="auto"/>
            <w:noWrap/>
            <w:vAlign w:val="center"/>
            <w:hideMark/>
          </w:tcPr>
          <w:p w14:paraId="617E0CAB" w14:textId="7777777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kern w:val="0"/>
                <w:sz w:val="18"/>
                <w:szCs w:val="18"/>
              </w:rPr>
              <w:t>20</w:t>
            </w:r>
          </w:p>
        </w:tc>
        <w:tc>
          <w:tcPr>
            <w:tcW w:w="1370" w:type="dxa"/>
            <w:tcBorders>
              <w:bottom w:val="single" w:sz="12" w:space="0" w:color="auto"/>
            </w:tcBorders>
            <w:shd w:val="clear" w:color="auto" w:fill="auto"/>
            <w:noWrap/>
            <w:hideMark/>
          </w:tcPr>
          <w:p w14:paraId="3BB8E6E5" w14:textId="01291BBA"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2000</w:t>
            </w:r>
          </w:p>
        </w:tc>
        <w:tc>
          <w:tcPr>
            <w:tcW w:w="1371" w:type="dxa"/>
            <w:tcBorders>
              <w:bottom w:val="single" w:sz="12" w:space="0" w:color="auto"/>
            </w:tcBorders>
            <w:shd w:val="clear" w:color="auto" w:fill="auto"/>
            <w:noWrap/>
            <w:hideMark/>
          </w:tcPr>
          <w:p w14:paraId="3F7EB2D0" w14:textId="66EA0B7C"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tcBorders>
              <w:bottom w:val="single" w:sz="12" w:space="0" w:color="auto"/>
            </w:tcBorders>
            <w:shd w:val="clear" w:color="auto" w:fill="auto"/>
            <w:noWrap/>
            <w:hideMark/>
          </w:tcPr>
          <w:p w14:paraId="7A9EA44F" w14:textId="71CD259C"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25</w:t>
            </w:r>
          </w:p>
        </w:tc>
        <w:tc>
          <w:tcPr>
            <w:tcW w:w="1370" w:type="dxa"/>
            <w:tcBorders>
              <w:bottom w:val="single" w:sz="12" w:space="0" w:color="auto"/>
            </w:tcBorders>
            <w:shd w:val="clear" w:color="auto" w:fill="auto"/>
            <w:noWrap/>
            <w:hideMark/>
          </w:tcPr>
          <w:p w14:paraId="3312673B" w14:textId="47E2C64B"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10.73</w:t>
            </w:r>
          </w:p>
        </w:tc>
        <w:tc>
          <w:tcPr>
            <w:tcW w:w="1796" w:type="dxa"/>
            <w:tcBorders>
              <w:bottom w:val="single" w:sz="12" w:space="0" w:color="auto"/>
            </w:tcBorders>
            <w:shd w:val="clear" w:color="auto" w:fill="auto"/>
            <w:noWrap/>
            <w:hideMark/>
          </w:tcPr>
          <w:p w14:paraId="640F1813" w14:textId="1D7E8E47" w:rsidR="00FD66B4" w:rsidRPr="00F368F2" w:rsidRDefault="00FD66B4" w:rsidP="00FD66B4">
            <w:pPr>
              <w:widowControl/>
              <w:jc w:val="center"/>
              <w:rPr>
                <w:rFonts w:ascii="Times New Roman" w:hAnsi="Times New Roman" w:cs="Times New Roman"/>
                <w:kern w:val="0"/>
                <w:sz w:val="18"/>
                <w:szCs w:val="18"/>
              </w:rPr>
            </w:pPr>
            <w:r w:rsidRPr="00F368F2">
              <w:rPr>
                <w:rFonts w:ascii="Times New Roman" w:hAnsi="Times New Roman" w:cs="Times New Roman"/>
                <w:sz w:val="18"/>
                <w:szCs w:val="18"/>
              </w:rPr>
              <w:t>52.48</w:t>
            </w:r>
          </w:p>
        </w:tc>
      </w:tr>
    </w:tbl>
    <w:p w14:paraId="4E3855E9" w14:textId="5061D1A8" w:rsidR="00905EB2" w:rsidRPr="006D5E2E" w:rsidRDefault="003C2C22" w:rsidP="00125DE5">
      <w:pPr>
        <w:ind w:firstLineChars="200" w:firstLine="420"/>
        <w:rPr>
          <w:rFonts w:ascii="Times New Roman" w:hAnsi="Times New Roman" w:cs="Times New Roman"/>
          <w:szCs w:val="21"/>
        </w:rPr>
      </w:pPr>
      <w:r w:rsidRPr="006D5E2E">
        <w:rPr>
          <w:rFonts w:ascii="Times New Roman" w:hAnsi="Times New Roman" w:cs="Times New Roman"/>
          <w:szCs w:val="21"/>
        </w:rPr>
        <w:t>表</w:t>
      </w:r>
      <w:r w:rsidRPr="006D5E2E">
        <w:rPr>
          <w:rFonts w:ascii="Times New Roman" w:hAnsi="Times New Roman" w:cs="Times New Roman"/>
          <w:szCs w:val="21"/>
        </w:rPr>
        <w:t>4</w:t>
      </w:r>
      <w:r w:rsidRPr="006D5E2E">
        <w:rPr>
          <w:rFonts w:ascii="Times New Roman" w:hAnsi="Times New Roman" w:cs="Times New Roman"/>
          <w:szCs w:val="21"/>
        </w:rPr>
        <w:t>中的数据为真实试验所得数据，以此为据，在软件中选择</w:t>
      </w:r>
      <w:r w:rsidR="007E2B96">
        <w:rPr>
          <w:rFonts w:ascii="Times New Roman" w:hAnsi="Times New Roman" w:cs="Times New Roman" w:hint="eastAsia"/>
          <w:szCs w:val="21"/>
        </w:rPr>
        <w:t>合适的</w:t>
      </w:r>
      <w:r w:rsidRPr="006D5E2E">
        <w:rPr>
          <w:rFonts w:ascii="Times New Roman" w:hAnsi="Times New Roman" w:cs="Times New Roman"/>
          <w:szCs w:val="21"/>
        </w:rPr>
        <w:t>模型对其进行拟合，而后对拟合后的模型进行方差分析，以了解该模型对于本</w:t>
      </w:r>
      <w:r w:rsidR="007E2B96">
        <w:rPr>
          <w:rFonts w:ascii="Times New Roman" w:hAnsi="Times New Roman" w:cs="Times New Roman" w:hint="eastAsia"/>
          <w:szCs w:val="21"/>
        </w:rPr>
        <w:t>试验</w:t>
      </w:r>
      <w:r w:rsidRPr="006D5E2E">
        <w:rPr>
          <w:rFonts w:ascii="Times New Roman" w:hAnsi="Times New Roman" w:cs="Times New Roman"/>
          <w:szCs w:val="21"/>
        </w:rPr>
        <w:t>是否显著。品位响应值及回收率响应值的方差分析结果见表</w:t>
      </w:r>
      <w:r w:rsidR="00FA79EB">
        <w:rPr>
          <w:rFonts w:ascii="Times New Roman" w:hAnsi="Times New Roman" w:cs="Times New Roman"/>
          <w:szCs w:val="21"/>
        </w:rPr>
        <w:t>5</w:t>
      </w:r>
      <w:r w:rsidRPr="006D5E2E">
        <w:rPr>
          <w:rFonts w:ascii="Times New Roman" w:hAnsi="Times New Roman" w:cs="Times New Roman"/>
          <w:szCs w:val="21"/>
        </w:rPr>
        <w:t>及表</w:t>
      </w:r>
      <w:r w:rsidR="00FA79EB">
        <w:rPr>
          <w:rFonts w:ascii="Times New Roman" w:hAnsi="Times New Roman" w:cs="Times New Roman"/>
          <w:szCs w:val="21"/>
        </w:rPr>
        <w:t>6</w:t>
      </w:r>
      <w:r w:rsidRPr="006D5E2E">
        <w:rPr>
          <w:rFonts w:ascii="Times New Roman" w:hAnsi="Times New Roman" w:cs="Times New Roman"/>
          <w:szCs w:val="21"/>
        </w:rPr>
        <w:t>。表中的</w:t>
      </w:r>
      <w:r w:rsidRPr="006D5E2E">
        <w:rPr>
          <w:rFonts w:ascii="Times New Roman" w:hAnsi="Times New Roman" w:cs="Times New Roman"/>
          <w:szCs w:val="21"/>
        </w:rPr>
        <w:t>p</w:t>
      </w:r>
      <w:r w:rsidRPr="006D5E2E">
        <w:rPr>
          <w:rFonts w:ascii="Times New Roman" w:hAnsi="Times New Roman" w:cs="Times New Roman"/>
          <w:szCs w:val="21"/>
        </w:rPr>
        <w:t>值代表模型的显著性，当</w:t>
      </w:r>
      <w:r w:rsidRPr="006D5E2E">
        <w:rPr>
          <w:rFonts w:ascii="Times New Roman" w:hAnsi="Times New Roman" w:cs="Times New Roman"/>
          <w:szCs w:val="21"/>
        </w:rPr>
        <w:t>p&lt;0.05</w:t>
      </w:r>
      <w:r w:rsidRPr="006D5E2E">
        <w:rPr>
          <w:rFonts w:ascii="Times New Roman" w:hAnsi="Times New Roman" w:cs="Times New Roman"/>
          <w:szCs w:val="21"/>
        </w:rPr>
        <w:t>时表明该模型显著</w:t>
      </w:r>
      <w:r w:rsidRPr="006D5E2E">
        <w:rPr>
          <w:rFonts w:ascii="Times New Roman" w:hAnsi="Times New Roman" w:cs="Times New Roman"/>
          <w:szCs w:val="21"/>
          <w:vertAlign w:val="superscript"/>
        </w:rPr>
        <w:t>[</w:t>
      </w:r>
      <w:r w:rsidR="008B3C0F" w:rsidRPr="006D5E2E">
        <w:rPr>
          <w:rFonts w:ascii="Times New Roman" w:hAnsi="Times New Roman" w:cs="Times New Roman"/>
          <w:szCs w:val="21"/>
          <w:vertAlign w:val="superscript"/>
        </w:rPr>
        <w:t>6</w:t>
      </w:r>
      <w:r w:rsidRPr="006D5E2E">
        <w:rPr>
          <w:rFonts w:ascii="Times New Roman" w:hAnsi="Times New Roman" w:cs="Times New Roman"/>
          <w:szCs w:val="21"/>
          <w:vertAlign w:val="superscript"/>
        </w:rPr>
        <w:t>]</w:t>
      </w:r>
      <w:r w:rsidRPr="006D5E2E">
        <w:rPr>
          <w:rFonts w:ascii="Times New Roman" w:hAnsi="Times New Roman" w:cs="Times New Roman"/>
          <w:szCs w:val="21"/>
        </w:rPr>
        <w:t>。观察表</w:t>
      </w:r>
      <w:r w:rsidR="00FA79EB">
        <w:rPr>
          <w:rFonts w:ascii="Times New Roman" w:hAnsi="Times New Roman" w:cs="Times New Roman"/>
          <w:szCs w:val="21"/>
        </w:rPr>
        <w:t>5</w:t>
      </w:r>
      <w:r w:rsidR="00F368F2">
        <w:rPr>
          <w:rFonts w:ascii="Times New Roman" w:hAnsi="Times New Roman" w:cs="Times New Roman" w:hint="eastAsia"/>
          <w:szCs w:val="21"/>
        </w:rPr>
        <w:t>、</w:t>
      </w:r>
      <w:r w:rsidRPr="006D5E2E">
        <w:rPr>
          <w:rFonts w:ascii="Times New Roman" w:hAnsi="Times New Roman" w:cs="Times New Roman"/>
          <w:szCs w:val="21"/>
        </w:rPr>
        <w:t>表</w:t>
      </w:r>
      <w:r w:rsidR="00FA79EB">
        <w:rPr>
          <w:rFonts w:ascii="Times New Roman" w:hAnsi="Times New Roman" w:cs="Times New Roman" w:hint="eastAsia"/>
          <w:szCs w:val="21"/>
        </w:rPr>
        <w:t>6</w:t>
      </w:r>
      <w:r w:rsidRPr="006D5E2E">
        <w:rPr>
          <w:rFonts w:ascii="Times New Roman" w:hAnsi="Times New Roman" w:cs="Times New Roman"/>
          <w:szCs w:val="21"/>
        </w:rPr>
        <w:t>可知，品位及回收率模型的</w:t>
      </w:r>
      <w:r w:rsidRPr="006D5E2E">
        <w:rPr>
          <w:rFonts w:ascii="Times New Roman" w:hAnsi="Times New Roman" w:cs="Times New Roman"/>
          <w:szCs w:val="21"/>
        </w:rPr>
        <w:t>p</w:t>
      </w:r>
      <w:r w:rsidRPr="006D5E2E">
        <w:rPr>
          <w:rFonts w:ascii="Times New Roman" w:hAnsi="Times New Roman" w:cs="Times New Roman"/>
          <w:szCs w:val="21"/>
        </w:rPr>
        <w:t>值均小于</w:t>
      </w:r>
      <w:r w:rsidRPr="006D5E2E">
        <w:rPr>
          <w:rFonts w:ascii="Times New Roman" w:hAnsi="Times New Roman" w:cs="Times New Roman"/>
          <w:szCs w:val="21"/>
        </w:rPr>
        <w:t>0.05</w:t>
      </w:r>
      <w:r w:rsidRPr="006D5E2E">
        <w:rPr>
          <w:rFonts w:ascii="Times New Roman" w:hAnsi="Times New Roman" w:cs="Times New Roman"/>
          <w:szCs w:val="21"/>
        </w:rPr>
        <w:t>，说明品位响应值模型及回收率响应值模型显著性均较高。</w:t>
      </w:r>
    </w:p>
    <w:p w14:paraId="7E4BFB95" w14:textId="77777777" w:rsidR="00CD1485" w:rsidRDefault="00CD1485" w:rsidP="00F368F2">
      <w:pPr>
        <w:ind w:firstLineChars="200" w:firstLine="361"/>
        <w:jc w:val="center"/>
        <w:rPr>
          <w:rFonts w:ascii="Times New Roman" w:eastAsia="黑体" w:hAnsi="Times New Roman" w:cs="Times New Roman"/>
          <w:b/>
          <w:sz w:val="18"/>
          <w:szCs w:val="18"/>
        </w:rPr>
      </w:pPr>
    </w:p>
    <w:p w14:paraId="3C8C238F" w14:textId="77777777" w:rsidR="00CD1485" w:rsidRDefault="00CD1485" w:rsidP="00F368F2">
      <w:pPr>
        <w:ind w:firstLineChars="200" w:firstLine="361"/>
        <w:jc w:val="center"/>
        <w:rPr>
          <w:rFonts w:ascii="Times New Roman" w:eastAsia="黑体" w:hAnsi="Times New Roman" w:cs="Times New Roman"/>
          <w:b/>
          <w:sz w:val="18"/>
          <w:szCs w:val="18"/>
        </w:rPr>
      </w:pPr>
    </w:p>
    <w:p w14:paraId="26DFA166" w14:textId="77777777" w:rsidR="00CD1485" w:rsidRDefault="00CD1485" w:rsidP="00F368F2">
      <w:pPr>
        <w:ind w:firstLineChars="200" w:firstLine="361"/>
        <w:jc w:val="center"/>
        <w:rPr>
          <w:rFonts w:ascii="Times New Roman" w:eastAsia="黑体" w:hAnsi="Times New Roman" w:cs="Times New Roman"/>
          <w:b/>
          <w:sz w:val="18"/>
          <w:szCs w:val="18"/>
        </w:rPr>
      </w:pPr>
    </w:p>
    <w:p w14:paraId="5B25FC91" w14:textId="77777777" w:rsidR="00CD1485" w:rsidRDefault="00CD1485" w:rsidP="00F368F2">
      <w:pPr>
        <w:ind w:firstLineChars="200" w:firstLine="361"/>
        <w:jc w:val="center"/>
        <w:rPr>
          <w:rFonts w:ascii="Times New Roman" w:eastAsia="黑体" w:hAnsi="Times New Roman" w:cs="Times New Roman"/>
          <w:b/>
          <w:sz w:val="18"/>
          <w:szCs w:val="18"/>
        </w:rPr>
      </w:pPr>
    </w:p>
    <w:p w14:paraId="3AFF9D2D" w14:textId="77777777" w:rsidR="00CD1485" w:rsidRDefault="00CD1485" w:rsidP="00F368F2">
      <w:pPr>
        <w:ind w:firstLineChars="200" w:firstLine="361"/>
        <w:jc w:val="center"/>
        <w:rPr>
          <w:rFonts w:ascii="Times New Roman" w:eastAsia="黑体" w:hAnsi="Times New Roman" w:cs="Times New Roman"/>
          <w:b/>
          <w:sz w:val="18"/>
          <w:szCs w:val="18"/>
        </w:rPr>
      </w:pPr>
    </w:p>
    <w:p w14:paraId="02A8EACA" w14:textId="77777777" w:rsidR="00CD1485" w:rsidRDefault="00CD1485" w:rsidP="00F368F2">
      <w:pPr>
        <w:ind w:firstLineChars="200" w:firstLine="361"/>
        <w:jc w:val="center"/>
        <w:rPr>
          <w:rFonts w:ascii="Times New Roman" w:eastAsia="黑体" w:hAnsi="Times New Roman" w:cs="Times New Roman"/>
          <w:b/>
          <w:sz w:val="18"/>
          <w:szCs w:val="18"/>
        </w:rPr>
      </w:pPr>
    </w:p>
    <w:p w14:paraId="3E7F7EA1" w14:textId="77777777" w:rsidR="00CD1485" w:rsidRDefault="00CD1485" w:rsidP="00F368F2">
      <w:pPr>
        <w:ind w:firstLineChars="200" w:firstLine="361"/>
        <w:jc w:val="center"/>
        <w:rPr>
          <w:rFonts w:ascii="Times New Roman" w:eastAsia="黑体" w:hAnsi="Times New Roman" w:cs="Times New Roman"/>
          <w:b/>
          <w:sz w:val="18"/>
          <w:szCs w:val="18"/>
        </w:rPr>
      </w:pPr>
    </w:p>
    <w:p w14:paraId="2609A79E" w14:textId="77777777" w:rsidR="00CD1485" w:rsidRDefault="00CD1485" w:rsidP="00F368F2">
      <w:pPr>
        <w:ind w:firstLineChars="200" w:firstLine="361"/>
        <w:jc w:val="center"/>
        <w:rPr>
          <w:rFonts w:ascii="Times New Roman" w:eastAsia="黑体" w:hAnsi="Times New Roman" w:cs="Times New Roman"/>
          <w:b/>
          <w:sz w:val="18"/>
          <w:szCs w:val="18"/>
        </w:rPr>
      </w:pPr>
    </w:p>
    <w:p w14:paraId="750B7BF7" w14:textId="77777777" w:rsidR="00CD1485" w:rsidRDefault="00CD1485" w:rsidP="00F368F2">
      <w:pPr>
        <w:ind w:firstLineChars="200" w:firstLine="361"/>
        <w:jc w:val="center"/>
        <w:rPr>
          <w:rFonts w:ascii="Times New Roman" w:eastAsia="黑体" w:hAnsi="Times New Roman" w:cs="Times New Roman"/>
          <w:b/>
          <w:sz w:val="18"/>
          <w:szCs w:val="18"/>
        </w:rPr>
      </w:pPr>
    </w:p>
    <w:p w14:paraId="0D473082" w14:textId="77777777" w:rsidR="00CD1485" w:rsidRDefault="00CD1485" w:rsidP="00F368F2">
      <w:pPr>
        <w:ind w:firstLineChars="200" w:firstLine="361"/>
        <w:jc w:val="center"/>
        <w:rPr>
          <w:rFonts w:ascii="Times New Roman" w:eastAsia="黑体" w:hAnsi="Times New Roman" w:cs="Times New Roman"/>
          <w:b/>
          <w:sz w:val="18"/>
          <w:szCs w:val="18"/>
        </w:rPr>
      </w:pPr>
    </w:p>
    <w:p w14:paraId="09D5BBFC" w14:textId="77777777" w:rsidR="00CD1485" w:rsidRDefault="00CD1485" w:rsidP="00F368F2">
      <w:pPr>
        <w:ind w:firstLineChars="200" w:firstLine="361"/>
        <w:jc w:val="center"/>
        <w:rPr>
          <w:rFonts w:ascii="Times New Roman" w:eastAsia="黑体" w:hAnsi="Times New Roman" w:cs="Times New Roman"/>
          <w:b/>
          <w:sz w:val="18"/>
          <w:szCs w:val="18"/>
        </w:rPr>
      </w:pPr>
    </w:p>
    <w:p w14:paraId="05AEE60B" w14:textId="77777777" w:rsidR="00CD1485" w:rsidRDefault="00CD1485" w:rsidP="00F368F2">
      <w:pPr>
        <w:ind w:firstLineChars="200" w:firstLine="361"/>
        <w:jc w:val="center"/>
        <w:rPr>
          <w:rFonts w:ascii="Times New Roman" w:eastAsia="黑体" w:hAnsi="Times New Roman" w:cs="Times New Roman"/>
          <w:b/>
          <w:sz w:val="18"/>
          <w:szCs w:val="18"/>
        </w:rPr>
      </w:pPr>
    </w:p>
    <w:p w14:paraId="3E27FB99" w14:textId="77777777" w:rsidR="00CD1485" w:rsidRDefault="00CD1485" w:rsidP="00F368F2">
      <w:pPr>
        <w:ind w:firstLineChars="200" w:firstLine="361"/>
        <w:jc w:val="center"/>
        <w:rPr>
          <w:rFonts w:ascii="Times New Roman" w:eastAsia="黑体" w:hAnsi="Times New Roman" w:cs="Times New Roman"/>
          <w:b/>
          <w:sz w:val="18"/>
          <w:szCs w:val="18"/>
        </w:rPr>
      </w:pPr>
    </w:p>
    <w:p w14:paraId="5DA41B8B" w14:textId="77777777" w:rsidR="00CD1485" w:rsidRDefault="00CD1485" w:rsidP="00F368F2">
      <w:pPr>
        <w:ind w:firstLineChars="200" w:firstLine="361"/>
        <w:jc w:val="center"/>
        <w:rPr>
          <w:rFonts w:ascii="Times New Roman" w:eastAsia="黑体" w:hAnsi="Times New Roman" w:cs="Times New Roman"/>
          <w:b/>
          <w:sz w:val="18"/>
          <w:szCs w:val="18"/>
        </w:rPr>
      </w:pPr>
    </w:p>
    <w:p w14:paraId="4A1190FB" w14:textId="77777777" w:rsidR="00CD1485" w:rsidRDefault="00CD1485" w:rsidP="00F368F2">
      <w:pPr>
        <w:ind w:firstLineChars="200" w:firstLine="361"/>
        <w:jc w:val="center"/>
        <w:rPr>
          <w:rFonts w:ascii="Times New Roman" w:eastAsia="黑体" w:hAnsi="Times New Roman" w:cs="Times New Roman"/>
          <w:b/>
          <w:sz w:val="18"/>
          <w:szCs w:val="18"/>
        </w:rPr>
      </w:pPr>
    </w:p>
    <w:p w14:paraId="5BD66386" w14:textId="7BC184D3" w:rsidR="003C2C22" w:rsidRPr="00F368F2" w:rsidRDefault="003C2C2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hint="eastAsia"/>
          <w:b/>
          <w:sz w:val="18"/>
          <w:szCs w:val="18"/>
        </w:rPr>
        <w:t>表</w:t>
      </w:r>
      <w:r w:rsidR="00F368F2">
        <w:rPr>
          <w:rFonts w:ascii="Times New Roman" w:eastAsia="黑体" w:hAnsi="Times New Roman" w:cs="Times New Roman"/>
          <w:b/>
          <w:sz w:val="18"/>
          <w:szCs w:val="18"/>
        </w:rPr>
        <w:t>5</w:t>
      </w:r>
      <w:r w:rsidRPr="00F368F2">
        <w:rPr>
          <w:rFonts w:ascii="Times New Roman" w:eastAsia="黑体" w:hAnsi="Times New Roman" w:cs="Times New Roman"/>
          <w:b/>
          <w:sz w:val="18"/>
          <w:szCs w:val="18"/>
        </w:rPr>
        <w:t xml:space="preserve"> </w:t>
      </w:r>
      <w:r w:rsidRPr="00F368F2">
        <w:rPr>
          <w:rFonts w:ascii="Times New Roman" w:eastAsia="黑体" w:hAnsi="Times New Roman" w:cs="Times New Roman" w:hint="eastAsia"/>
          <w:b/>
          <w:sz w:val="18"/>
          <w:szCs w:val="18"/>
        </w:rPr>
        <w:t>品位模型回归方差分析</w:t>
      </w:r>
    </w:p>
    <w:p w14:paraId="4AB501EB" w14:textId="77777777" w:rsidR="003C2C22" w:rsidRPr="00F368F2" w:rsidRDefault="003C2C2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Table 4 Analysis of variance for response surface quadratic model for grade</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162"/>
        <w:gridCol w:w="2501"/>
        <w:gridCol w:w="636"/>
        <w:gridCol w:w="1641"/>
        <w:gridCol w:w="996"/>
        <w:gridCol w:w="1460"/>
      </w:tblGrid>
      <w:tr w:rsidR="003C2C22" w:rsidRPr="00F368F2" w14:paraId="7D500E2B" w14:textId="77777777" w:rsidTr="005066CF">
        <w:trPr>
          <w:tblCellSpacing w:w="15" w:type="dxa"/>
          <w:jc w:val="center"/>
        </w:trPr>
        <w:tc>
          <w:tcPr>
            <w:tcW w:w="665" w:type="pct"/>
            <w:tcBorders>
              <w:top w:val="single" w:sz="12" w:space="0" w:color="auto"/>
              <w:bottom w:val="single" w:sz="12" w:space="0" w:color="auto"/>
            </w:tcBorders>
            <w:shd w:val="clear" w:color="auto" w:fill="FFFFFF"/>
            <w:vAlign w:val="center"/>
            <w:hideMark/>
          </w:tcPr>
          <w:p w14:paraId="1D175FFA" w14:textId="193E496E" w:rsidR="003C2C22" w:rsidRPr="00F368F2" w:rsidRDefault="003C2C22" w:rsidP="00C27E7E">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来源</w:t>
            </w:r>
          </w:p>
        </w:tc>
        <w:tc>
          <w:tcPr>
            <w:tcW w:w="1472" w:type="pct"/>
            <w:tcBorders>
              <w:top w:val="single" w:sz="12" w:space="0" w:color="auto"/>
              <w:bottom w:val="single" w:sz="12" w:space="0" w:color="auto"/>
            </w:tcBorders>
            <w:shd w:val="clear" w:color="auto" w:fill="FFFFFF"/>
            <w:vAlign w:val="center"/>
            <w:hideMark/>
          </w:tcPr>
          <w:p w14:paraId="24C9B7DD" w14:textId="0D644B09" w:rsidR="003C2C22" w:rsidRPr="00F368F2" w:rsidRDefault="003C2C22" w:rsidP="00C27E7E">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平方和</w:t>
            </w:r>
          </w:p>
        </w:tc>
        <w:tc>
          <w:tcPr>
            <w:tcW w:w="361" w:type="pct"/>
            <w:tcBorders>
              <w:top w:val="single" w:sz="12" w:space="0" w:color="auto"/>
              <w:bottom w:val="single" w:sz="12" w:space="0" w:color="auto"/>
            </w:tcBorders>
            <w:shd w:val="clear" w:color="auto" w:fill="FFFFFF"/>
            <w:vAlign w:val="center"/>
            <w:hideMark/>
          </w:tcPr>
          <w:p w14:paraId="699F5C0B" w14:textId="0C208DEC" w:rsidR="003C2C22" w:rsidRPr="00F368F2" w:rsidRDefault="003C2C22" w:rsidP="00C27E7E">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方差</w:t>
            </w:r>
          </w:p>
        </w:tc>
        <w:tc>
          <w:tcPr>
            <w:tcW w:w="960" w:type="pct"/>
            <w:tcBorders>
              <w:top w:val="single" w:sz="12" w:space="0" w:color="auto"/>
              <w:bottom w:val="single" w:sz="12" w:space="0" w:color="auto"/>
            </w:tcBorders>
            <w:shd w:val="clear" w:color="auto" w:fill="FFFFFF"/>
            <w:vAlign w:val="center"/>
            <w:hideMark/>
          </w:tcPr>
          <w:p w14:paraId="219B0C22" w14:textId="5A592D41" w:rsidR="003C2C22" w:rsidRPr="00F368F2" w:rsidRDefault="003C2C22" w:rsidP="00C27E7E">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均方</w:t>
            </w:r>
          </w:p>
        </w:tc>
        <w:tc>
          <w:tcPr>
            <w:tcW w:w="575" w:type="pct"/>
            <w:tcBorders>
              <w:top w:val="single" w:sz="12" w:space="0" w:color="auto"/>
              <w:bottom w:val="single" w:sz="12" w:space="0" w:color="auto"/>
            </w:tcBorders>
            <w:shd w:val="clear" w:color="auto" w:fill="FFFFFF"/>
            <w:vAlign w:val="center"/>
            <w:hideMark/>
          </w:tcPr>
          <w:p w14:paraId="542D2AAC" w14:textId="78976238" w:rsidR="003C2C22" w:rsidRPr="00F368F2" w:rsidRDefault="003C2C22" w:rsidP="00C27E7E">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F</w:t>
            </w:r>
            <w:r w:rsidRPr="00F368F2">
              <w:rPr>
                <w:rFonts w:ascii="Times New Roman" w:hAnsi="Times New Roman" w:cs="Times New Roman"/>
                <w:bCs/>
                <w:color w:val="000000"/>
                <w:kern w:val="0"/>
                <w:sz w:val="18"/>
                <w:szCs w:val="18"/>
              </w:rPr>
              <w:t>值</w:t>
            </w:r>
          </w:p>
        </w:tc>
        <w:tc>
          <w:tcPr>
            <w:tcW w:w="843" w:type="pct"/>
            <w:tcBorders>
              <w:top w:val="single" w:sz="12" w:space="0" w:color="auto"/>
              <w:bottom w:val="single" w:sz="12" w:space="0" w:color="auto"/>
            </w:tcBorders>
            <w:shd w:val="clear" w:color="auto" w:fill="FFFFFF"/>
            <w:vAlign w:val="center"/>
            <w:hideMark/>
          </w:tcPr>
          <w:p w14:paraId="63CAFCC5" w14:textId="252787F4" w:rsidR="003C2C22" w:rsidRPr="00F368F2" w:rsidRDefault="003C2C22" w:rsidP="00C27E7E">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p</w:t>
            </w:r>
            <w:r w:rsidRPr="00F368F2">
              <w:rPr>
                <w:rFonts w:ascii="Times New Roman" w:hAnsi="Times New Roman" w:cs="Times New Roman"/>
                <w:bCs/>
                <w:color w:val="000000"/>
                <w:kern w:val="0"/>
                <w:sz w:val="18"/>
                <w:szCs w:val="18"/>
              </w:rPr>
              <w:t>值</w:t>
            </w:r>
          </w:p>
        </w:tc>
      </w:tr>
      <w:tr w:rsidR="003C2C22" w:rsidRPr="00F368F2" w14:paraId="38DDB552" w14:textId="77777777" w:rsidTr="005066CF">
        <w:trPr>
          <w:tblCellSpacing w:w="15" w:type="dxa"/>
          <w:jc w:val="center"/>
        </w:trPr>
        <w:tc>
          <w:tcPr>
            <w:tcW w:w="665" w:type="pct"/>
            <w:shd w:val="clear" w:color="auto" w:fill="FFFFFF"/>
            <w:vAlign w:val="center"/>
            <w:hideMark/>
          </w:tcPr>
          <w:p w14:paraId="033C8A73" w14:textId="77777777" w:rsidR="003C2C22" w:rsidRPr="00F368F2" w:rsidRDefault="003C2C22" w:rsidP="003C2C22">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kern w:val="0"/>
                <w:sz w:val="18"/>
                <w:szCs w:val="18"/>
              </w:rPr>
              <w:t>Model</w:t>
            </w:r>
          </w:p>
        </w:tc>
        <w:tc>
          <w:tcPr>
            <w:tcW w:w="1472" w:type="pct"/>
            <w:shd w:val="clear" w:color="auto" w:fill="FFFFFF"/>
            <w:vAlign w:val="center"/>
            <w:hideMark/>
          </w:tcPr>
          <w:p w14:paraId="449816F3" w14:textId="09753523" w:rsidR="003C2C22" w:rsidRPr="00F368F2" w:rsidRDefault="003C2C22" w:rsidP="003C2C22">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15.20</w:t>
            </w:r>
          </w:p>
        </w:tc>
        <w:tc>
          <w:tcPr>
            <w:tcW w:w="361" w:type="pct"/>
            <w:shd w:val="clear" w:color="auto" w:fill="FFFFFF"/>
            <w:vAlign w:val="center"/>
            <w:hideMark/>
          </w:tcPr>
          <w:p w14:paraId="19B53276" w14:textId="1B05CC77" w:rsidR="003C2C22" w:rsidRPr="00F368F2" w:rsidRDefault="003C2C22" w:rsidP="003C2C22">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9</w:t>
            </w:r>
          </w:p>
        </w:tc>
        <w:tc>
          <w:tcPr>
            <w:tcW w:w="960" w:type="pct"/>
            <w:shd w:val="clear" w:color="auto" w:fill="FFFFFF"/>
            <w:vAlign w:val="center"/>
            <w:hideMark/>
          </w:tcPr>
          <w:p w14:paraId="575D9C9A" w14:textId="346419B7" w:rsidR="003C2C22" w:rsidRPr="00F368F2" w:rsidRDefault="003C2C22" w:rsidP="003C2C22">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1.69</w:t>
            </w:r>
          </w:p>
        </w:tc>
        <w:tc>
          <w:tcPr>
            <w:tcW w:w="575" w:type="pct"/>
            <w:shd w:val="clear" w:color="auto" w:fill="FFFFFF"/>
            <w:vAlign w:val="center"/>
            <w:hideMark/>
          </w:tcPr>
          <w:p w14:paraId="3D4DA194" w14:textId="2153BFAC" w:rsidR="003C2C22" w:rsidRPr="00F368F2" w:rsidRDefault="003C2C22" w:rsidP="003C2C22">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11.78</w:t>
            </w:r>
          </w:p>
        </w:tc>
        <w:tc>
          <w:tcPr>
            <w:tcW w:w="843" w:type="pct"/>
            <w:shd w:val="clear" w:color="auto" w:fill="FFFFFF"/>
            <w:vAlign w:val="center"/>
            <w:hideMark/>
          </w:tcPr>
          <w:p w14:paraId="663C783D" w14:textId="316672B1" w:rsidR="003C2C22" w:rsidRPr="00F368F2" w:rsidRDefault="003C2C22" w:rsidP="003C2C22">
            <w:pPr>
              <w:widowControl/>
              <w:jc w:val="center"/>
              <w:rPr>
                <w:rFonts w:ascii="Times New Roman" w:hAnsi="Times New Roman" w:cs="Times New Roman"/>
                <w:color w:val="000000"/>
                <w:kern w:val="0"/>
                <w:sz w:val="18"/>
                <w:szCs w:val="18"/>
              </w:rPr>
            </w:pPr>
            <w:r w:rsidRPr="00F368F2">
              <w:rPr>
                <w:rFonts w:ascii="Times New Roman" w:hAnsi="Times New Roman" w:cs="Times New Roman"/>
                <w:color w:val="000000"/>
                <w:sz w:val="18"/>
                <w:szCs w:val="18"/>
              </w:rPr>
              <w:t>0.0003</w:t>
            </w:r>
          </w:p>
        </w:tc>
      </w:tr>
      <w:tr w:rsidR="006D5E2E" w:rsidRPr="00F368F2" w14:paraId="74FFD543" w14:textId="77777777" w:rsidTr="005066CF">
        <w:trPr>
          <w:tblCellSpacing w:w="15" w:type="dxa"/>
          <w:jc w:val="center"/>
        </w:trPr>
        <w:tc>
          <w:tcPr>
            <w:tcW w:w="665" w:type="pct"/>
            <w:shd w:val="clear" w:color="auto" w:fill="FFFFFF"/>
            <w:vAlign w:val="center"/>
            <w:hideMark/>
          </w:tcPr>
          <w:p w14:paraId="2C81D99D" w14:textId="724237E9"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bCs/>
                <w:color w:val="000000"/>
                <w:kern w:val="0"/>
                <w:sz w:val="18"/>
                <w:szCs w:val="18"/>
              </w:rPr>
              <w:t>A-</w:t>
            </w:r>
            <w:proofErr w:type="spellStart"/>
            <w:r w:rsidRPr="00F368F2">
              <w:rPr>
                <w:rFonts w:ascii="Times New Roman" w:hAnsi="Times New Roman" w:cs="Times New Roman"/>
                <w:bCs/>
                <w:color w:val="000000"/>
                <w:kern w:val="0"/>
                <w:sz w:val="18"/>
                <w:szCs w:val="18"/>
              </w:rPr>
              <w:t>CaO</w:t>
            </w:r>
            <w:proofErr w:type="spellEnd"/>
          </w:p>
        </w:tc>
        <w:tc>
          <w:tcPr>
            <w:tcW w:w="1472" w:type="pct"/>
            <w:shd w:val="clear" w:color="auto" w:fill="FFFFFF"/>
            <w:vAlign w:val="center"/>
            <w:hideMark/>
          </w:tcPr>
          <w:p w14:paraId="0C86392D" w14:textId="47317BAB"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0.020</w:t>
            </w:r>
          </w:p>
        </w:tc>
        <w:tc>
          <w:tcPr>
            <w:tcW w:w="361" w:type="pct"/>
            <w:shd w:val="clear" w:color="auto" w:fill="FFFFFF"/>
            <w:vAlign w:val="center"/>
            <w:hideMark/>
          </w:tcPr>
          <w:p w14:paraId="144C1E5C" w14:textId="60BEB78E"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47356CF0" w14:textId="55A8F798"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0.020</w:t>
            </w:r>
          </w:p>
        </w:tc>
        <w:tc>
          <w:tcPr>
            <w:tcW w:w="575" w:type="pct"/>
            <w:shd w:val="clear" w:color="auto" w:fill="FFFFFF"/>
            <w:vAlign w:val="center"/>
            <w:hideMark/>
          </w:tcPr>
          <w:p w14:paraId="67A111E5" w14:textId="09EB7D20"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0.14</w:t>
            </w:r>
          </w:p>
        </w:tc>
        <w:tc>
          <w:tcPr>
            <w:tcW w:w="843" w:type="pct"/>
            <w:shd w:val="clear" w:color="auto" w:fill="FFFFFF"/>
            <w:vAlign w:val="center"/>
            <w:hideMark/>
          </w:tcPr>
          <w:p w14:paraId="29386ECF" w14:textId="7162BFE4"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0.7153</w:t>
            </w:r>
          </w:p>
        </w:tc>
      </w:tr>
      <w:tr w:rsidR="006D5E2E" w:rsidRPr="00F368F2" w14:paraId="6CB10355" w14:textId="77777777" w:rsidTr="005066CF">
        <w:trPr>
          <w:tblCellSpacing w:w="15" w:type="dxa"/>
          <w:jc w:val="center"/>
        </w:trPr>
        <w:tc>
          <w:tcPr>
            <w:tcW w:w="665" w:type="pct"/>
            <w:shd w:val="clear" w:color="auto" w:fill="FFFFFF"/>
            <w:vAlign w:val="center"/>
            <w:hideMark/>
          </w:tcPr>
          <w:p w14:paraId="15A551EB" w14:textId="2CF2DEB0"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bCs/>
                <w:color w:val="000000"/>
                <w:kern w:val="0"/>
                <w:sz w:val="18"/>
                <w:szCs w:val="18"/>
              </w:rPr>
              <w:t>B-</w:t>
            </w:r>
            <w:r w:rsidRPr="00F368F2">
              <w:rPr>
                <w:rFonts w:ascii="Times New Roman" w:hAnsi="Times New Roman" w:cs="Times New Roman" w:hint="eastAsia"/>
                <w:bCs/>
                <w:color w:val="000000"/>
                <w:kern w:val="0"/>
                <w:sz w:val="18"/>
                <w:szCs w:val="18"/>
              </w:rPr>
              <w:t>丁</w:t>
            </w:r>
            <w:r w:rsidR="005066CF">
              <w:rPr>
                <w:rFonts w:ascii="Times New Roman" w:hAnsi="Times New Roman" w:cs="Times New Roman" w:hint="eastAsia"/>
                <w:bCs/>
                <w:color w:val="000000"/>
                <w:kern w:val="0"/>
                <w:sz w:val="18"/>
                <w:szCs w:val="18"/>
              </w:rPr>
              <w:t>基</w:t>
            </w:r>
            <w:r w:rsidRPr="00F368F2">
              <w:rPr>
                <w:rFonts w:ascii="Times New Roman" w:hAnsi="Times New Roman" w:cs="Times New Roman" w:hint="eastAsia"/>
                <w:bCs/>
                <w:color w:val="000000"/>
                <w:kern w:val="0"/>
                <w:sz w:val="18"/>
                <w:szCs w:val="18"/>
              </w:rPr>
              <w:t>黄药</w:t>
            </w:r>
          </w:p>
        </w:tc>
        <w:tc>
          <w:tcPr>
            <w:tcW w:w="1472" w:type="pct"/>
            <w:shd w:val="clear" w:color="auto" w:fill="FFFFFF"/>
            <w:vAlign w:val="center"/>
            <w:hideMark/>
          </w:tcPr>
          <w:p w14:paraId="0244717A" w14:textId="680132F7"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6.531E-003</w:t>
            </w:r>
          </w:p>
        </w:tc>
        <w:tc>
          <w:tcPr>
            <w:tcW w:w="361" w:type="pct"/>
            <w:shd w:val="clear" w:color="auto" w:fill="FFFFFF"/>
            <w:vAlign w:val="center"/>
            <w:hideMark/>
          </w:tcPr>
          <w:p w14:paraId="16C20547" w14:textId="3E04A566"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2C5131DD" w14:textId="5AB95792"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6.531E-003</w:t>
            </w:r>
          </w:p>
        </w:tc>
        <w:tc>
          <w:tcPr>
            <w:tcW w:w="575" w:type="pct"/>
            <w:shd w:val="clear" w:color="auto" w:fill="FFFFFF"/>
            <w:vAlign w:val="center"/>
            <w:hideMark/>
          </w:tcPr>
          <w:p w14:paraId="41F2B730" w14:textId="1A505195"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0.046</w:t>
            </w:r>
          </w:p>
        </w:tc>
        <w:tc>
          <w:tcPr>
            <w:tcW w:w="843" w:type="pct"/>
            <w:shd w:val="clear" w:color="auto" w:fill="FFFFFF"/>
            <w:vAlign w:val="center"/>
            <w:hideMark/>
          </w:tcPr>
          <w:p w14:paraId="176A865B" w14:textId="0FDAD7EE"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0.8352</w:t>
            </w:r>
          </w:p>
        </w:tc>
      </w:tr>
      <w:tr w:rsidR="006D5E2E" w:rsidRPr="00F368F2" w14:paraId="7A2D8AAF" w14:textId="77777777" w:rsidTr="005066CF">
        <w:trPr>
          <w:tblCellSpacing w:w="15" w:type="dxa"/>
          <w:jc w:val="center"/>
        </w:trPr>
        <w:tc>
          <w:tcPr>
            <w:tcW w:w="665" w:type="pct"/>
            <w:shd w:val="clear" w:color="auto" w:fill="FFFFFF"/>
            <w:vAlign w:val="center"/>
            <w:hideMark/>
          </w:tcPr>
          <w:p w14:paraId="5DD9CF82" w14:textId="51069442"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bCs/>
                <w:color w:val="000000"/>
                <w:kern w:val="0"/>
                <w:sz w:val="18"/>
                <w:szCs w:val="18"/>
              </w:rPr>
              <w:t>C-</w:t>
            </w:r>
            <w:proofErr w:type="gramStart"/>
            <w:r w:rsidRPr="00F368F2">
              <w:rPr>
                <w:rFonts w:ascii="Times New Roman" w:hAnsi="Times New Roman" w:cs="Times New Roman" w:hint="eastAsia"/>
                <w:bCs/>
                <w:color w:val="000000"/>
                <w:kern w:val="0"/>
                <w:sz w:val="18"/>
                <w:szCs w:val="18"/>
              </w:rPr>
              <w:t>乙硫氮</w:t>
            </w:r>
            <w:proofErr w:type="gramEnd"/>
          </w:p>
        </w:tc>
        <w:tc>
          <w:tcPr>
            <w:tcW w:w="1472" w:type="pct"/>
            <w:shd w:val="clear" w:color="auto" w:fill="FFFFFF"/>
            <w:vAlign w:val="center"/>
            <w:hideMark/>
          </w:tcPr>
          <w:p w14:paraId="07FAA358" w14:textId="1629E058"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1.37</w:t>
            </w:r>
          </w:p>
        </w:tc>
        <w:tc>
          <w:tcPr>
            <w:tcW w:w="361" w:type="pct"/>
            <w:shd w:val="clear" w:color="auto" w:fill="FFFFFF"/>
            <w:vAlign w:val="center"/>
            <w:hideMark/>
          </w:tcPr>
          <w:p w14:paraId="355916C6" w14:textId="3FAE5919"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35CB7F6C" w14:textId="06E736D2"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1.37</w:t>
            </w:r>
          </w:p>
        </w:tc>
        <w:tc>
          <w:tcPr>
            <w:tcW w:w="575" w:type="pct"/>
            <w:shd w:val="clear" w:color="auto" w:fill="FFFFFF"/>
            <w:vAlign w:val="center"/>
            <w:hideMark/>
          </w:tcPr>
          <w:p w14:paraId="5AE435BD" w14:textId="732CDCC8"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9.55</w:t>
            </w:r>
          </w:p>
        </w:tc>
        <w:tc>
          <w:tcPr>
            <w:tcW w:w="843" w:type="pct"/>
            <w:shd w:val="clear" w:color="auto" w:fill="FFFFFF"/>
            <w:vAlign w:val="center"/>
            <w:hideMark/>
          </w:tcPr>
          <w:p w14:paraId="7FEE75E3" w14:textId="0C1913D8" w:rsidR="006D5E2E" w:rsidRPr="00F368F2" w:rsidRDefault="006D5E2E" w:rsidP="006D5E2E">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0.0114</w:t>
            </w:r>
          </w:p>
        </w:tc>
      </w:tr>
      <w:tr w:rsidR="003C2C22" w:rsidRPr="00F368F2" w14:paraId="0815EE80" w14:textId="77777777" w:rsidTr="005066CF">
        <w:trPr>
          <w:tblCellSpacing w:w="15" w:type="dxa"/>
          <w:jc w:val="center"/>
        </w:trPr>
        <w:tc>
          <w:tcPr>
            <w:tcW w:w="665" w:type="pct"/>
            <w:shd w:val="clear" w:color="auto" w:fill="FFFFFF"/>
            <w:vAlign w:val="center"/>
            <w:hideMark/>
          </w:tcPr>
          <w:p w14:paraId="402E5A47" w14:textId="7777777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kern w:val="0"/>
                <w:sz w:val="18"/>
                <w:szCs w:val="18"/>
              </w:rPr>
              <w:t>AB</w:t>
            </w:r>
          </w:p>
        </w:tc>
        <w:tc>
          <w:tcPr>
            <w:tcW w:w="1472" w:type="pct"/>
            <w:shd w:val="clear" w:color="auto" w:fill="FFFFFF"/>
            <w:vAlign w:val="center"/>
            <w:hideMark/>
          </w:tcPr>
          <w:p w14:paraId="4D4A35A0" w14:textId="5AD5CD32"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0.038</w:t>
            </w:r>
          </w:p>
        </w:tc>
        <w:tc>
          <w:tcPr>
            <w:tcW w:w="361" w:type="pct"/>
            <w:shd w:val="clear" w:color="auto" w:fill="FFFFFF"/>
            <w:vAlign w:val="center"/>
            <w:hideMark/>
          </w:tcPr>
          <w:p w14:paraId="32F8212E" w14:textId="178C18F0"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741DA452" w14:textId="09D4EDC4"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0.038</w:t>
            </w:r>
          </w:p>
        </w:tc>
        <w:tc>
          <w:tcPr>
            <w:tcW w:w="575" w:type="pct"/>
            <w:shd w:val="clear" w:color="auto" w:fill="FFFFFF"/>
            <w:vAlign w:val="center"/>
            <w:hideMark/>
          </w:tcPr>
          <w:p w14:paraId="3035C9FD" w14:textId="782B2DE5"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0.26</w:t>
            </w:r>
          </w:p>
        </w:tc>
        <w:tc>
          <w:tcPr>
            <w:tcW w:w="843" w:type="pct"/>
            <w:shd w:val="clear" w:color="auto" w:fill="FFFFFF"/>
            <w:vAlign w:val="center"/>
            <w:hideMark/>
          </w:tcPr>
          <w:p w14:paraId="1A92AD7A" w14:textId="4CDF488B"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0.6186</w:t>
            </w:r>
          </w:p>
        </w:tc>
      </w:tr>
      <w:tr w:rsidR="003C2C22" w:rsidRPr="00F368F2" w14:paraId="40F31A8C" w14:textId="77777777" w:rsidTr="005066CF">
        <w:trPr>
          <w:tblCellSpacing w:w="15" w:type="dxa"/>
          <w:jc w:val="center"/>
        </w:trPr>
        <w:tc>
          <w:tcPr>
            <w:tcW w:w="665" w:type="pct"/>
            <w:shd w:val="clear" w:color="auto" w:fill="FFFFFF"/>
            <w:vAlign w:val="center"/>
            <w:hideMark/>
          </w:tcPr>
          <w:p w14:paraId="4C6B5B6C" w14:textId="7777777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kern w:val="0"/>
                <w:sz w:val="18"/>
                <w:szCs w:val="18"/>
              </w:rPr>
              <w:t>AC</w:t>
            </w:r>
          </w:p>
        </w:tc>
        <w:tc>
          <w:tcPr>
            <w:tcW w:w="1472" w:type="pct"/>
            <w:shd w:val="clear" w:color="auto" w:fill="FFFFFF"/>
            <w:vAlign w:val="center"/>
            <w:hideMark/>
          </w:tcPr>
          <w:p w14:paraId="4D9F1D8B" w14:textId="62D50513"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0.025</w:t>
            </w:r>
          </w:p>
        </w:tc>
        <w:tc>
          <w:tcPr>
            <w:tcW w:w="361" w:type="pct"/>
            <w:shd w:val="clear" w:color="auto" w:fill="FFFFFF"/>
            <w:vAlign w:val="center"/>
            <w:hideMark/>
          </w:tcPr>
          <w:p w14:paraId="6C3D3922" w14:textId="601220F9"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03C5ACD0" w14:textId="2311819D"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0.025</w:t>
            </w:r>
          </w:p>
        </w:tc>
        <w:tc>
          <w:tcPr>
            <w:tcW w:w="575" w:type="pct"/>
            <w:shd w:val="clear" w:color="auto" w:fill="FFFFFF"/>
            <w:vAlign w:val="center"/>
            <w:hideMark/>
          </w:tcPr>
          <w:p w14:paraId="51836AEC" w14:textId="0E39933C"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0.18</w:t>
            </w:r>
          </w:p>
        </w:tc>
        <w:tc>
          <w:tcPr>
            <w:tcW w:w="843" w:type="pct"/>
            <w:shd w:val="clear" w:color="auto" w:fill="FFFFFF"/>
            <w:vAlign w:val="center"/>
            <w:hideMark/>
          </w:tcPr>
          <w:p w14:paraId="39A9C4E3" w14:textId="07136369"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0.6831</w:t>
            </w:r>
          </w:p>
        </w:tc>
      </w:tr>
      <w:tr w:rsidR="003C2C22" w:rsidRPr="00F368F2" w14:paraId="16430D59" w14:textId="77777777" w:rsidTr="005066CF">
        <w:trPr>
          <w:tblCellSpacing w:w="15" w:type="dxa"/>
          <w:jc w:val="center"/>
        </w:trPr>
        <w:tc>
          <w:tcPr>
            <w:tcW w:w="665" w:type="pct"/>
            <w:shd w:val="clear" w:color="auto" w:fill="FFFFFF"/>
            <w:vAlign w:val="center"/>
            <w:hideMark/>
          </w:tcPr>
          <w:p w14:paraId="494E3DC8" w14:textId="7777777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kern w:val="0"/>
                <w:sz w:val="18"/>
                <w:szCs w:val="18"/>
              </w:rPr>
              <w:t>BC</w:t>
            </w:r>
          </w:p>
        </w:tc>
        <w:tc>
          <w:tcPr>
            <w:tcW w:w="1472" w:type="pct"/>
            <w:shd w:val="clear" w:color="auto" w:fill="FFFFFF"/>
            <w:vAlign w:val="center"/>
            <w:hideMark/>
          </w:tcPr>
          <w:p w14:paraId="59A50216" w14:textId="6A36DCEE"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1.76</w:t>
            </w:r>
          </w:p>
        </w:tc>
        <w:tc>
          <w:tcPr>
            <w:tcW w:w="361" w:type="pct"/>
            <w:shd w:val="clear" w:color="auto" w:fill="FFFFFF"/>
            <w:vAlign w:val="center"/>
            <w:hideMark/>
          </w:tcPr>
          <w:p w14:paraId="2A4DFD6E" w14:textId="3A83F7FD"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0D002CF8" w14:textId="2B9033ED"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1.76</w:t>
            </w:r>
          </w:p>
        </w:tc>
        <w:tc>
          <w:tcPr>
            <w:tcW w:w="575" w:type="pct"/>
            <w:shd w:val="clear" w:color="auto" w:fill="FFFFFF"/>
            <w:vAlign w:val="center"/>
            <w:hideMark/>
          </w:tcPr>
          <w:p w14:paraId="5AC9EEEC" w14:textId="5E983211"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12.27</w:t>
            </w:r>
          </w:p>
        </w:tc>
        <w:tc>
          <w:tcPr>
            <w:tcW w:w="843" w:type="pct"/>
            <w:shd w:val="clear" w:color="auto" w:fill="FFFFFF"/>
            <w:vAlign w:val="center"/>
            <w:hideMark/>
          </w:tcPr>
          <w:p w14:paraId="0FDFC2DB" w14:textId="2CADD309"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0.0057</w:t>
            </w:r>
          </w:p>
        </w:tc>
      </w:tr>
      <w:tr w:rsidR="003C2C22" w:rsidRPr="00F368F2" w14:paraId="0EC5E0E5" w14:textId="77777777" w:rsidTr="005066CF">
        <w:trPr>
          <w:tblCellSpacing w:w="15" w:type="dxa"/>
          <w:jc w:val="center"/>
        </w:trPr>
        <w:tc>
          <w:tcPr>
            <w:tcW w:w="665" w:type="pct"/>
            <w:shd w:val="clear" w:color="auto" w:fill="FFFFFF"/>
            <w:vAlign w:val="center"/>
            <w:hideMark/>
          </w:tcPr>
          <w:p w14:paraId="2563D53E" w14:textId="7777777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kern w:val="0"/>
                <w:sz w:val="18"/>
                <w:szCs w:val="18"/>
              </w:rPr>
              <w:t>A</w:t>
            </w:r>
            <w:r w:rsidRPr="00F368F2">
              <w:rPr>
                <w:rFonts w:ascii="Times New Roman" w:hAnsi="Times New Roman" w:cs="Times New Roman"/>
                <w:iCs/>
                <w:color w:val="000000"/>
                <w:kern w:val="0"/>
                <w:sz w:val="18"/>
                <w:szCs w:val="18"/>
                <w:vertAlign w:val="superscript"/>
              </w:rPr>
              <w:t>2</w:t>
            </w:r>
          </w:p>
        </w:tc>
        <w:tc>
          <w:tcPr>
            <w:tcW w:w="1472" w:type="pct"/>
            <w:shd w:val="clear" w:color="auto" w:fill="FFFFFF"/>
            <w:vAlign w:val="center"/>
            <w:hideMark/>
          </w:tcPr>
          <w:p w14:paraId="01F87110" w14:textId="5F414A89"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5.63</w:t>
            </w:r>
          </w:p>
        </w:tc>
        <w:tc>
          <w:tcPr>
            <w:tcW w:w="361" w:type="pct"/>
            <w:shd w:val="clear" w:color="auto" w:fill="FFFFFF"/>
            <w:vAlign w:val="center"/>
            <w:hideMark/>
          </w:tcPr>
          <w:p w14:paraId="33161581" w14:textId="1F923DB5"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7143D386" w14:textId="27919FE6"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5.63</w:t>
            </w:r>
          </w:p>
        </w:tc>
        <w:tc>
          <w:tcPr>
            <w:tcW w:w="575" w:type="pct"/>
            <w:shd w:val="clear" w:color="auto" w:fill="FFFFFF"/>
            <w:vAlign w:val="center"/>
            <w:hideMark/>
          </w:tcPr>
          <w:p w14:paraId="5216AE78" w14:textId="326DA202"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39.27</w:t>
            </w:r>
          </w:p>
        </w:tc>
        <w:tc>
          <w:tcPr>
            <w:tcW w:w="843" w:type="pct"/>
            <w:shd w:val="clear" w:color="auto" w:fill="FFFFFF"/>
            <w:vAlign w:val="center"/>
            <w:hideMark/>
          </w:tcPr>
          <w:p w14:paraId="4B3015EC" w14:textId="46CEA848"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&lt; 0.0001</w:t>
            </w:r>
          </w:p>
        </w:tc>
      </w:tr>
      <w:tr w:rsidR="003C2C22" w:rsidRPr="00F368F2" w14:paraId="7E4C48ED" w14:textId="77777777" w:rsidTr="005066CF">
        <w:trPr>
          <w:tblCellSpacing w:w="15" w:type="dxa"/>
          <w:jc w:val="center"/>
        </w:trPr>
        <w:tc>
          <w:tcPr>
            <w:tcW w:w="665" w:type="pct"/>
            <w:shd w:val="clear" w:color="auto" w:fill="FFFFFF"/>
            <w:vAlign w:val="center"/>
            <w:hideMark/>
          </w:tcPr>
          <w:p w14:paraId="585162B8" w14:textId="7777777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kern w:val="0"/>
                <w:sz w:val="18"/>
                <w:szCs w:val="18"/>
              </w:rPr>
              <w:t>B</w:t>
            </w:r>
            <w:r w:rsidRPr="00F368F2">
              <w:rPr>
                <w:rFonts w:ascii="Times New Roman" w:hAnsi="Times New Roman" w:cs="Times New Roman"/>
                <w:iCs/>
                <w:color w:val="000000"/>
                <w:kern w:val="0"/>
                <w:sz w:val="18"/>
                <w:szCs w:val="18"/>
                <w:vertAlign w:val="superscript"/>
              </w:rPr>
              <w:t>2</w:t>
            </w:r>
          </w:p>
        </w:tc>
        <w:tc>
          <w:tcPr>
            <w:tcW w:w="1472" w:type="pct"/>
            <w:shd w:val="clear" w:color="auto" w:fill="FFFFFF"/>
            <w:vAlign w:val="center"/>
            <w:hideMark/>
          </w:tcPr>
          <w:p w14:paraId="45450928" w14:textId="785EDAA2"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6.90</w:t>
            </w:r>
          </w:p>
        </w:tc>
        <w:tc>
          <w:tcPr>
            <w:tcW w:w="361" w:type="pct"/>
            <w:shd w:val="clear" w:color="auto" w:fill="FFFFFF"/>
            <w:vAlign w:val="center"/>
            <w:hideMark/>
          </w:tcPr>
          <w:p w14:paraId="047D14FB" w14:textId="2C758F11"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shd w:val="clear" w:color="auto" w:fill="FFFFFF"/>
            <w:vAlign w:val="center"/>
            <w:hideMark/>
          </w:tcPr>
          <w:p w14:paraId="4D9AA5AB" w14:textId="1B762DF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6.90</w:t>
            </w:r>
          </w:p>
        </w:tc>
        <w:tc>
          <w:tcPr>
            <w:tcW w:w="575" w:type="pct"/>
            <w:shd w:val="clear" w:color="auto" w:fill="FFFFFF"/>
            <w:vAlign w:val="center"/>
            <w:hideMark/>
          </w:tcPr>
          <w:p w14:paraId="40D26BB6" w14:textId="421692FC"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48.17</w:t>
            </w:r>
          </w:p>
        </w:tc>
        <w:tc>
          <w:tcPr>
            <w:tcW w:w="843" w:type="pct"/>
            <w:shd w:val="clear" w:color="auto" w:fill="FFFFFF"/>
            <w:vAlign w:val="center"/>
            <w:hideMark/>
          </w:tcPr>
          <w:p w14:paraId="637AEFBE" w14:textId="782D56B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&lt; 0.0001</w:t>
            </w:r>
          </w:p>
        </w:tc>
      </w:tr>
      <w:tr w:rsidR="003C2C22" w:rsidRPr="00F368F2" w14:paraId="52D3216F" w14:textId="77777777" w:rsidTr="005066CF">
        <w:trPr>
          <w:tblCellSpacing w:w="15" w:type="dxa"/>
          <w:jc w:val="center"/>
        </w:trPr>
        <w:tc>
          <w:tcPr>
            <w:tcW w:w="665" w:type="pct"/>
            <w:tcBorders>
              <w:bottom w:val="single" w:sz="12" w:space="0" w:color="auto"/>
            </w:tcBorders>
            <w:shd w:val="clear" w:color="auto" w:fill="FFFFFF"/>
            <w:vAlign w:val="center"/>
            <w:hideMark/>
          </w:tcPr>
          <w:p w14:paraId="4F96A46F" w14:textId="7777777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kern w:val="0"/>
                <w:sz w:val="18"/>
                <w:szCs w:val="18"/>
              </w:rPr>
              <w:t>C</w:t>
            </w:r>
            <w:r w:rsidRPr="00F368F2">
              <w:rPr>
                <w:rFonts w:ascii="Times New Roman" w:hAnsi="Times New Roman" w:cs="Times New Roman"/>
                <w:iCs/>
                <w:color w:val="000000"/>
                <w:kern w:val="0"/>
                <w:sz w:val="18"/>
                <w:szCs w:val="18"/>
                <w:vertAlign w:val="superscript"/>
              </w:rPr>
              <w:t>2</w:t>
            </w:r>
          </w:p>
        </w:tc>
        <w:tc>
          <w:tcPr>
            <w:tcW w:w="1472" w:type="pct"/>
            <w:tcBorders>
              <w:bottom w:val="single" w:sz="12" w:space="0" w:color="auto"/>
            </w:tcBorders>
            <w:shd w:val="clear" w:color="auto" w:fill="FFFFFF"/>
            <w:vAlign w:val="center"/>
            <w:hideMark/>
          </w:tcPr>
          <w:p w14:paraId="612F055F" w14:textId="76BB4FE8"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1.45</w:t>
            </w:r>
          </w:p>
        </w:tc>
        <w:tc>
          <w:tcPr>
            <w:tcW w:w="361" w:type="pct"/>
            <w:tcBorders>
              <w:bottom w:val="single" w:sz="12" w:space="0" w:color="auto"/>
            </w:tcBorders>
            <w:shd w:val="clear" w:color="auto" w:fill="FFFFFF"/>
            <w:vAlign w:val="center"/>
            <w:hideMark/>
          </w:tcPr>
          <w:p w14:paraId="63EDFF8D" w14:textId="020D4ECE"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w:t>
            </w:r>
          </w:p>
        </w:tc>
        <w:tc>
          <w:tcPr>
            <w:tcW w:w="960" w:type="pct"/>
            <w:tcBorders>
              <w:bottom w:val="single" w:sz="12" w:space="0" w:color="auto"/>
            </w:tcBorders>
            <w:shd w:val="clear" w:color="auto" w:fill="FFFFFF"/>
            <w:vAlign w:val="center"/>
            <w:hideMark/>
          </w:tcPr>
          <w:p w14:paraId="3C71AF98" w14:textId="100ED45B"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1.45</w:t>
            </w:r>
          </w:p>
        </w:tc>
        <w:tc>
          <w:tcPr>
            <w:tcW w:w="575" w:type="pct"/>
            <w:tcBorders>
              <w:bottom w:val="single" w:sz="12" w:space="0" w:color="auto"/>
            </w:tcBorders>
            <w:shd w:val="clear" w:color="auto" w:fill="FFFFFF"/>
            <w:vAlign w:val="center"/>
            <w:hideMark/>
          </w:tcPr>
          <w:p w14:paraId="706A3F38" w14:textId="17B2FF07"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10.12</w:t>
            </w:r>
          </w:p>
        </w:tc>
        <w:tc>
          <w:tcPr>
            <w:tcW w:w="843" w:type="pct"/>
            <w:tcBorders>
              <w:bottom w:val="single" w:sz="12" w:space="0" w:color="auto"/>
            </w:tcBorders>
            <w:shd w:val="clear" w:color="auto" w:fill="FFFFFF"/>
            <w:vAlign w:val="center"/>
            <w:hideMark/>
          </w:tcPr>
          <w:p w14:paraId="370841DA" w14:textId="003C1BBF" w:rsidR="003C2C22" w:rsidRPr="00F368F2" w:rsidRDefault="003C2C22" w:rsidP="003C2C22">
            <w:pPr>
              <w:widowControl/>
              <w:jc w:val="center"/>
              <w:rPr>
                <w:rFonts w:ascii="Times New Roman" w:hAnsi="Times New Roman" w:cs="Times New Roman"/>
                <w:iCs/>
                <w:color w:val="000000"/>
                <w:kern w:val="0"/>
                <w:sz w:val="18"/>
                <w:szCs w:val="18"/>
              </w:rPr>
            </w:pPr>
            <w:r w:rsidRPr="00F368F2">
              <w:rPr>
                <w:rFonts w:ascii="Times New Roman" w:hAnsi="Times New Roman" w:cs="Times New Roman"/>
                <w:iCs/>
                <w:color w:val="000000"/>
                <w:sz w:val="18"/>
                <w:szCs w:val="18"/>
              </w:rPr>
              <w:t>0.0098</w:t>
            </w:r>
          </w:p>
        </w:tc>
      </w:tr>
    </w:tbl>
    <w:p w14:paraId="08B685FB" w14:textId="77777777" w:rsidR="003C2C22" w:rsidRDefault="003C2C22" w:rsidP="003C2C22">
      <w:pPr>
        <w:rPr>
          <w:rFonts w:ascii="黑体" w:eastAsia="黑体" w:hAnsi="黑体" w:cs="Times New Roman"/>
          <w:sz w:val="18"/>
          <w:szCs w:val="18"/>
        </w:rPr>
      </w:pPr>
    </w:p>
    <w:p w14:paraId="5D3E9BD0" w14:textId="196EA851" w:rsidR="003C2C22" w:rsidRPr="00F368F2" w:rsidRDefault="003C2C2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hint="eastAsia"/>
          <w:b/>
          <w:sz w:val="18"/>
          <w:szCs w:val="18"/>
        </w:rPr>
        <w:t>表</w:t>
      </w:r>
      <w:r w:rsidR="00F368F2">
        <w:rPr>
          <w:rFonts w:ascii="Times New Roman" w:eastAsia="黑体" w:hAnsi="Times New Roman" w:cs="Times New Roman"/>
          <w:b/>
          <w:sz w:val="18"/>
          <w:szCs w:val="18"/>
        </w:rPr>
        <w:t>6</w:t>
      </w:r>
      <w:r w:rsidRPr="00F368F2">
        <w:rPr>
          <w:rFonts w:ascii="Times New Roman" w:eastAsia="黑体" w:hAnsi="Times New Roman" w:cs="Times New Roman"/>
          <w:b/>
          <w:sz w:val="18"/>
          <w:szCs w:val="18"/>
        </w:rPr>
        <w:t xml:space="preserve"> </w:t>
      </w:r>
      <w:r w:rsidRPr="00F368F2">
        <w:rPr>
          <w:rFonts w:ascii="Times New Roman" w:eastAsia="黑体" w:hAnsi="Times New Roman" w:cs="Times New Roman" w:hint="eastAsia"/>
          <w:b/>
          <w:sz w:val="18"/>
          <w:szCs w:val="18"/>
        </w:rPr>
        <w:t>回收率模型回归方差分析</w:t>
      </w:r>
    </w:p>
    <w:p w14:paraId="45EC6C27" w14:textId="77777777" w:rsidR="003C2C22" w:rsidRPr="00F368F2" w:rsidRDefault="003C2C22"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 xml:space="preserve">Table 5 Analysis of variance for response surface quadratic model for </w:t>
      </w:r>
      <w:r w:rsidRPr="00F368F2">
        <w:rPr>
          <w:rFonts w:ascii="Times New Roman" w:eastAsia="黑体" w:hAnsi="Times New Roman" w:cs="Times New Roman" w:hint="eastAsia"/>
          <w:b/>
          <w:sz w:val="18"/>
          <w:szCs w:val="18"/>
        </w:rPr>
        <w:t>recovery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92"/>
        <w:gridCol w:w="2347"/>
        <w:gridCol w:w="860"/>
        <w:gridCol w:w="1499"/>
        <w:gridCol w:w="1225"/>
        <w:gridCol w:w="1373"/>
      </w:tblGrid>
      <w:tr w:rsidR="00125DE5" w:rsidRPr="00F368F2" w14:paraId="2948037B" w14:textId="77777777" w:rsidTr="006D5E2E">
        <w:trPr>
          <w:tblCellSpacing w:w="15" w:type="dxa"/>
        </w:trPr>
        <w:tc>
          <w:tcPr>
            <w:tcW w:w="624" w:type="pct"/>
            <w:tcBorders>
              <w:top w:val="single" w:sz="12" w:space="0" w:color="auto"/>
              <w:bottom w:val="single" w:sz="12" w:space="0" w:color="auto"/>
            </w:tcBorders>
            <w:shd w:val="clear" w:color="auto" w:fill="FFFFFF"/>
            <w:vAlign w:val="center"/>
            <w:hideMark/>
          </w:tcPr>
          <w:p w14:paraId="19FDFC19" w14:textId="4EAF15AC" w:rsidR="00125DE5" w:rsidRPr="00F368F2" w:rsidRDefault="00125DE5" w:rsidP="00125DE5">
            <w:pPr>
              <w:widowControl/>
              <w:jc w:val="center"/>
              <w:rPr>
                <w:rFonts w:ascii="Times New Roman" w:hAnsi="Times New Roman" w:cs="Times New Roman"/>
                <w:bCs/>
                <w:color w:val="000000"/>
                <w:kern w:val="0"/>
                <w:sz w:val="18"/>
                <w:szCs w:val="18"/>
              </w:rPr>
            </w:pPr>
            <w:r w:rsidRPr="00F368F2">
              <w:rPr>
                <w:rFonts w:ascii="Times New Roman" w:hAnsi="Times New Roman" w:cs="Times New Roman" w:hint="eastAsia"/>
                <w:bCs/>
                <w:color w:val="000000"/>
                <w:kern w:val="0"/>
                <w:sz w:val="18"/>
                <w:szCs w:val="18"/>
              </w:rPr>
              <w:t>来源</w:t>
            </w:r>
          </w:p>
        </w:tc>
        <w:tc>
          <w:tcPr>
            <w:tcW w:w="1380" w:type="pct"/>
            <w:tcBorders>
              <w:top w:val="single" w:sz="12" w:space="0" w:color="auto"/>
              <w:bottom w:val="single" w:sz="12" w:space="0" w:color="auto"/>
            </w:tcBorders>
            <w:shd w:val="clear" w:color="auto" w:fill="FFFFFF"/>
            <w:vAlign w:val="center"/>
            <w:hideMark/>
          </w:tcPr>
          <w:p w14:paraId="3FBCFC16" w14:textId="6BCAFCF0" w:rsidR="00125DE5" w:rsidRPr="00F368F2" w:rsidRDefault="00125DE5" w:rsidP="00125DE5">
            <w:pPr>
              <w:widowControl/>
              <w:jc w:val="center"/>
              <w:rPr>
                <w:rFonts w:ascii="Times New Roman" w:hAnsi="Times New Roman" w:cs="Times New Roman"/>
                <w:bCs/>
                <w:color w:val="000000"/>
                <w:kern w:val="0"/>
                <w:sz w:val="18"/>
                <w:szCs w:val="18"/>
              </w:rPr>
            </w:pPr>
            <w:r w:rsidRPr="00F368F2">
              <w:rPr>
                <w:rFonts w:ascii="Times New Roman" w:hAnsi="Times New Roman" w:cs="Times New Roman" w:hint="eastAsia"/>
                <w:bCs/>
                <w:color w:val="000000"/>
                <w:kern w:val="0"/>
                <w:sz w:val="18"/>
                <w:szCs w:val="18"/>
              </w:rPr>
              <w:t>平方和</w:t>
            </w:r>
          </w:p>
        </w:tc>
        <w:tc>
          <w:tcPr>
            <w:tcW w:w="494" w:type="pct"/>
            <w:tcBorders>
              <w:top w:val="single" w:sz="12" w:space="0" w:color="auto"/>
              <w:bottom w:val="single" w:sz="12" w:space="0" w:color="auto"/>
            </w:tcBorders>
            <w:shd w:val="clear" w:color="auto" w:fill="FFFFFF"/>
            <w:vAlign w:val="center"/>
            <w:hideMark/>
          </w:tcPr>
          <w:p w14:paraId="501FA9E3" w14:textId="42156F6C" w:rsidR="00125DE5" w:rsidRPr="00F368F2" w:rsidRDefault="00125DE5" w:rsidP="00125DE5">
            <w:pPr>
              <w:widowControl/>
              <w:jc w:val="center"/>
              <w:rPr>
                <w:rFonts w:ascii="Times New Roman" w:hAnsi="Times New Roman" w:cs="Times New Roman"/>
                <w:bCs/>
                <w:color w:val="000000"/>
                <w:kern w:val="0"/>
                <w:sz w:val="18"/>
                <w:szCs w:val="18"/>
              </w:rPr>
            </w:pPr>
            <w:r w:rsidRPr="00F368F2">
              <w:rPr>
                <w:rFonts w:ascii="Times New Roman" w:hAnsi="Times New Roman" w:cs="Times New Roman" w:hint="eastAsia"/>
                <w:bCs/>
                <w:color w:val="000000"/>
                <w:kern w:val="0"/>
                <w:sz w:val="18"/>
                <w:szCs w:val="18"/>
              </w:rPr>
              <w:t>方差</w:t>
            </w:r>
          </w:p>
        </w:tc>
        <w:tc>
          <w:tcPr>
            <w:tcW w:w="875" w:type="pct"/>
            <w:tcBorders>
              <w:top w:val="single" w:sz="12" w:space="0" w:color="auto"/>
              <w:bottom w:val="single" w:sz="12" w:space="0" w:color="auto"/>
            </w:tcBorders>
            <w:shd w:val="clear" w:color="auto" w:fill="FFFFFF"/>
            <w:vAlign w:val="center"/>
            <w:hideMark/>
          </w:tcPr>
          <w:p w14:paraId="69C557C2" w14:textId="495D4639" w:rsidR="00125DE5" w:rsidRPr="00F368F2" w:rsidRDefault="00125DE5" w:rsidP="00125DE5">
            <w:pPr>
              <w:widowControl/>
              <w:jc w:val="center"/>
              <w:rPr>
                <w:rFonts w:ascii="Times New Roman" w:hAnsi="Times New Roman" w:cs="Times New Roman"/>
                <w:bCs/>
                <w:color w:val="000000"/>
                <w:kern w:val="0"/>
                <w:sz w:val="18"/>
                <w:szCs w:val="18"/>
              </w:rPr>
            </w:pPr>
            <w:r w:rsidRPr="00F368F2">
              <w:rPr>
                <w:rFonts w:ascii="Times New Roman" w:hAnsi="Times New Roman" w:cs="Times New Roman" w:hint="eastAsia"/>
                <w:bCs/>
                <w:color w:val="000000"/>
                <w:kern w:val="0"/>
                <w:sz w:val="18"/>
                <w:szCs w:val="18"/>
              </w:rPr>
              <w:t>均方</w:t>
            </w:r>
          </w:p>
        </w:tc>
        <w:tc>
          <w:tcPr>
            <w:tcW w:w="712" w:type="pct"/>
            <w:tcBorders>
              <w:top w:val="single" w:sz="12" w:space="0" w:color="auto"/>
              <w:bottom w:val="single" w:sz="12" w:space="0" w:color="auto"/>
            </w:tcBorders>
            <w:shd w:val="clear" w:color="auto" w:fill="FFFFFF"/>
            <w:vAlign w:val="center"/>
            <w:hideMark/>
          </w:tcPr>
          <w:p w14:paraId="52C495B3" w14:textId="4F94F770" w:rsidR="00125DE5" w:rsidRPr="00F368F2" w:rsidRDefault="00125DE5" w:rsidP="00125DE5">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F</w:t>
            </w:r>
            <w:r w:rsidRPr="00F368F2">
              <w:rPr>
                <w:rFonts w:ascii="Times New Roman" w:hAnsi="Times New Roman" w:cs="Times New Roman" w:hint="eastAsia"/>
                <w:bCs/>
                <w:color w:val="000000"/>
                <w:kern w:val="0"/>
                <w:sz w:val="18"/>
                <w:szCs w:val="18"/>
              </w:rPr>
              <w:t>值</w:t>
            </w:r>
          </w:p>
        </w:tc>
        <w:tc>
          <w:tcPr>
            <w:tcW w:w="791" w:type="pct"/>
            <w:tcBorders>
              <w:top w:val="single" w:sz="12" w:space="0" w:color="auto"/>
              <w:bottom w:val="single" w:sz="12" w:space="0" w:color="auto"/>
            </w:tcBorders>
            <w:shd w:val="clear" w:color="auto" w:fill="FFFFFF"/>
            <w:vAlign w:val="center"/>
            <w:hideMark/>
          </w:tcPr>
          <w:p w14:paraId="5AAFE744" w14:textId="18C386EB" w:rsidR="00125DE5" w:rsidRPr="00F368F2" w:rsidRDefault="00125DE5" w:rsidP="00125DE5">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p</w:t>
            </w:r>
            <w:r w:rsidRPr="00F368F2">
              <w:rPr>
                <w:rFonts w:ascii="Times New Roman" w:hAnsi="Times New Roman" w:cs="Times New Roman" w:hint="eastAsia"/>
                <w:bCs/>
                <w:color w:val="000000"/>
                <w:kern w:val="0"/>
                <w:sz w:val="18"/>
                <w:szCs w:val="18"/>
              </w:rPr>
              <w:t>值</w:t>
            </w:r>
          </w:p>
        </w:tc>
      </w:tr>
      <w:tr w:rsidR="003C2C22" w:rsidRPr="00F368F2" w14:paraId="0380DA82" w14:textId="77777777" w:rsidTr="006D5E2E">
        <w:trPr>
          <w:tblCellSpacing w:w="15" w:type="dxa"/>
        </w:trPr>
        <w:tc>
          <w:tcPr>
            <w:tcW w:w="624" w:type="pct"/>
            <w:shd w:val="clear" w:color="auto" w:fill="FFFFFF"/>
            <w:vAlign w:val="center"/>
            <w:hideMark/>
          </w:tcPr>
          <w:p w14:paraId="4ABA4F1D"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Model</w:t>
            </w:r>
          </w:p>
        </w:tc>
        <w:tc>
          <w:tcPr>
            <w:tcW w:w="1380" w:type="pct"/>
            <w:shd w:val="clear" w:color="auto" w:fill="FFFFFF"/>
            <w:vAlign w:val="center"/>
            <w:hideMark/>
          </w:tcPr>
          <w:p w14:paraId="6879E5AC" w14:textId="4C292E7B"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97.83</w:t>
            </w:r>
          </w:p>
        </w:tc>
        <w:tc>
          <w:tcPr>
            <w:tcW w:w="494" w:type="pct"/>
            <w:shd w:val="clear" w:color="auto" w:fill="FFFFFF"/>
            <w:vAlign w:val="center"/>
            <w:hideMark/>
          </w:tcPr>
          <w:p w14:paraId="276CE508" w14:textId="211439D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9</w:t>
            </w:r>
          </w:p>
        </w:tc>
        <w:tc>
          <w:tcPr>
            <w:tcW w:w="875" w:type="pct"/>
            <w:shd w:val="clear" w:color="auto" w:fill="FFFFFF"/>
            <w:vAlign w:val="center"/>
            <w:hideMark/>
          </w:tcPr>
          <w:p w14:paraId="179B2CD0" w14:textId="33A5B13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10.87</w:t>
            </w:r>
          </w:p>
        </w:tc>
        <w:tc>
          <w:tcPr>
            <w:tcW w:w="712" w:type="pct"/>
            <w:shd w:val="clear" w:color="auto" w:fill="FFFFFF"/>
            <w:vAlign w:val="center"/>
            <w:hideMark/>
          </w:tcPr>
          <w:p w14:paraId="3712F749" w14:textId="002D5EAF"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9.50</w:t>
            </w:r>
          </w:p>
        </w:tc>
        <w:tc>
          <w:tcPr>
            <w:tcW w:w="791" w:type="pct"/>
            <w:shd w:val="clear" w:color="auto" w:fill="FFFFFF"/>
            <w:vAlign w:val="center"/>
            <w:hideMark/>
          </w:tcPr>
          <w:p w14:paraId="6DA58F8C" w14:textId="045CE04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0.0008</w:t>
            </w:r>
          </w:p>
        </w:tc>
      </w:tr>
      <w:tr w:rsidR="003C2C22" w:rsidRPr="00F368F2" w14:paraId="6CC4C71E" w14:textId="77777777" w:rsidTr="006D5E2E">
        <w:trPr>
          <w:tblCellSpacing w:w="15" w:type="dxa"/>
        </w:trPr>
        <w:tc>
          <w:tcPr>
            <w:tcW w:w="624" w:type="pct"/>
            <w:shd w:val="clear" w:color="auto" w:fill="FFFFFF"/>
            <w:vAlign w:val="center"/>
            <w:hideMark/>
          </w:tcPr>
          <w:p w14:paraId="014B6F64" w14:textId="0A06CDC8"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A-</w:t>
            </w:r>
            <w:proofErr w:type="spellStart"/>
            <w:r w:rsidR="006D5E2E" w:rsidRPr="00F368F2">
              <w:rPr>
                <w:rFonts w:ascii="Times New Roman" w:hAnsi="Times New Roman" w:cs="Times New Roman"/>
                <w:bCs/>
                <w:color w:val="000000"/>
                <w:kern w:val="0"/>
                <w:sz w:val="18"/>
                <w:szCs w:val="18"/>
              </w:rPr>
              <w:t>CaO</w:t>
            </w:r>
            <w:proofErr w:type="spellEnd"/>
          </w:p>
        </w:tc>
        <w:tc>
          <w:tcPr>
            <w:tcW w:w="1380" w:type="pct"/>
            <w:shd w:val="clear" w:color="auto" w:fill="FFFFFF"/>
            <w:vAlign w:val="center"/>
            <w:hideMark/>
          </w:tcPr>
          <w:p w14:paraId="45FD11B7" w14:textId="087F9B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0.79</w:t>
            </w:r>
          </w:p>
        </w:tc>
        <w:tc>
          <w:tcPr>
            <w:tcW w:w="494" w:type="pct"/>
            <w:shd w:val="clear" w:color="auto" w:fill="FFFFFF"/>
            <w:vAlign w:val="center"/>
            <w:hideMark/>
          </w:tcPr>
          <w:p w14:paraId="189D70C7" w14:textId="04BB84A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6AFC3252" w14:textId="4F2FA64D"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0.79</w:t>
            </w:r>
          </w:p>
        </w:tc>
        <w:tc>
          <w:tcPr>
            <w:tcW w:w="712" w:type="pct"/>
            <w:shd w:val="clear" w:color="auto" w:fill="FFFFFF"/>
            <w:vAlign w:val="center"/>
            <w:hideMark/>
          </w:tcPr>
          <w:p w14:paraId="68235E2F" w14:textId="466941F5"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0.69</w:t>
            </w:r>
          </w:p>
        </w:tc>
        <w:tc>
          <w:tcPr>
            <w:tcW w:w="791" w:type="pct"/>
            <w:shd w:val="clear" w:color="auto" w:fill="FFFFFF"/>
            <w:vAlign w:val="center"/>
            <w:hideMark/>
          </w:tcPr>
          <w:p w14:paraId="2FE12E95" w14:textId="54DC0161"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0.4256</w:t>
            </w:r>
          </w:p>
        </w:tc>
      </w:tr>
      <w:tr w:rsidR="003C2C22" w:rsidRPr="00F368F2" w14:paraId="22439C43" w14:textId="77777777" w:rsidTr="006D5E2E">
        <w:trPr>
          <w:tblCellSpacing w:w="15" w:type="dxa"/>
        </w:trPr>
        <w:tc>
          <w:tcPr>
            <w:tcW w:w="624" w:type="pct"/>
            <w:shd w:val="clear" w:color="auto" w:fill="FFFFFF"/>
            <w:vAlign w:val="center"/>
            <w:hideMark/>
          </w:tcPr>
          <w:p w14:paraId="5417C48E" w14:textId="7C55DFA0"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B-</w:t>
            </w:r>
            <w:r w:rsidR="006D5E2E" w:rsidRPr="00F368F2">
              <w:rPr>
                <w:rFonts w:ascii="Times New Roman" w:hAnsi="Times New Roman" w:cs="Times New Roman" w:hint="eastAsia"/>
                <w:bCs/>
                <w:color w:val="000000"/>
                <w:kern w:val="0"/>
                <w:sz w:val="18"/>
                <w:szCs w:val="18"/>
              </w:rPr>
              <w:t>丁</w:t>
            </w:r>
            <w:r w:rsidR="005066CF">
              <w:rPr>
                <w:rFonts w:ascii="Times New Roman" w:hAnsi="Times New Roman" w:cs="Times New Roman" w:hint="eastAsia"/>
                <w:bCs/>
                <w:color w:val="000000"/>
                <w:kern w:val="0"/>
                <w:sz w:val="18"/>
                <w:szCs w:val="18"/>
              </w:rPr>
              <w:t>基</w:t>
            </w:r>
            <w:r w:rsidR="006D5E2E" w:rsidRPr="00F368F2">
              <w:rPr>
                <w:rFonts w:ascii="Times New Roman" w:hAnsi="Times New Roman" w:cs="Times New Roman" w:hint="eastAsia"/>
                <w:bCs/>
                <w:color w:val="000000"/>
                <w:kern w:val="0"/>
                <w:sz w:val="18"/>
                <w:szCs w:val="18"/>
              </w:rPr>
              <w:t>黄药</w:t>
            </w:r>
          </w:p>
        </w:tc>
        <w:tc>
          <w:tcPr>
            <w:tcW w:w="1380" w:type="pct"/>
            <w:shd w:val="clear" w:color="auto" w:fill="FFFFFF"/>
            <w:vAlign w:val="center"/>
            <w:hideMark/>
          </w:tcPr>
          <w:p w14:paraId="2EDC62C3" w14:textId="544DACF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0.34</w:t>
            </w:r>
          </w:p>
        </w:tc>
        <w:tc>
          <w:tcPr>
            <w:tcW w:w="494" w:type="pct"/>
            <w:shd w:val="clear" w:color="auto" w:fill="FFFFFF"/>
            <w:vAlign w:val="center"/>
            <w:hideMark/>
          </w:tcPr>
          <w:p w14:paraId="57C5B140" w14:textId="5D7CB45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562DB8FE" w14:textId="2C6A1F83"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0.34</w:t>
            </w:r>
          </w:p>
        </w:tc>
        <w:tc>
          <w:tcPr>
            <w:tcW w:w="712" w:type="pct"/>
            <w:shd w:val="clear" w:color="auto" w:fill="FFFFFF"/>
            <w:vAlign w:val="center"/>
            <w:hideMark/>
          </w:tcPr>
          <w:p w14:paraId="331ED2D3" w14:textId="1FFCE3A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0.29</w:t>
            </w:r>
          </w:p>
        </w:tc>
        <w:tc>
          <w:tcPr>
            <w:tcW w:w="791" w:type="pct"/>
            <w:shd w:val="clear" w:color="auto" w:fill="FFFFFF"/>
            <w:vAlign w:val="center"/>
            <w:hideMark/>
          </w:tcPr>
          <w:p w14:paraId="408AA75E" w14:textId="5E12CA58"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0.5996</w:t>
            </w:r>
          </w:p>
        </w:tc>
      </w:tr>
      <w:tr w:rsidR="003C2C22" w:rsidRPr="00F368F2" w14:paraId="05DA72DB" w14:textId="77777777" w:rsidTr="006D5E2E">
        <w:trPr>
          <w:tblCellSpacing w:w="15" w:type="dxa"/>
        </w:trPr>
        <w:tc>
          <w:tcPr>
            <w:tcW w:w="624" w:type="pct"/>
            <w:shd w:val="clear" w:color="auto" w:fill="FFFFFF"/>
            <w:vAlign w:val="center"/>
            <w:hideMark/>
          </w:tcPr>
          <w:p w14:paraId="16CE8B63" w14:textId="0360FFA5"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C-</w:t>
            </w:r>
            <w:proofErr w:type="gramStart"/>
            <w:r w:rsidR="006D5E2E" w:rsidRPr="00F368F2">
              <w:rPr>
                <w:rFonts w:ascii="Times New Roman" w:hAnsi="Times New Roman" w:cs="Times New Roman" w:hint="eastAsia"/>
                <w:bCs/>
                <w:color w:val="000000"/>
                <w:kern w:val="0"/>
                <w:sz w:val="18"/>
                <w:szCs w:val="18"/>
              </w:rPr>
              <w:t>乙硫氮</w:t>
            </w:r>
            <w:proofErr w:type="gramEnd"/>
          </w:p>
        </w:tc>
        <w:tc>
          <w:tcPr>
            <w:tcW w:w="1380" w:type="pct"/>
            <w:shd w:val="clear" w:color="auto" w:fill="FFFFFF"/>
            <w:vAlign w:val="center"/>
            <w:hideMark/>
          </w:tcPr>
          <w:p w14:paraId="0CC60EAA" w14:textId="477440D9"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5.07</w:t>
            </w:r>
          </w:p>
        </w:tc>
        <w:tc>
          <w:tcPr>
            <w:tcW w:w="494" w:type="pct"/>
            <w:shd w:val="clear" w:color="auto" w:fill="FFFFFF"/>
            <w:vAlign w:val="center"/>
            <w:hideMark/>
          </w:tcPr>
          <w:p w14:paraId="252D3DFE" w14:textId="63CB81C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53AFEF85" w14:textId="2719EF49"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5.07</w:t>
            </w:r>
          </w:p>
        </w:tc>
        <w:tc>
          <w:tcPr>
            <w:tcW w:w="712" w:type="pct"/>
            <w:shd w:val="clear" w:color="auto" w:fill="FFFFFF"/>
            <w:vAlign w:val="center"/>
            <w:hideMark/>
          </w:tcPr>
          <w:p w14:paraId="1F84AEA4" w14:textId="1FF5D8D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4.43</w:t>
            </w:r>
          </w:p>
        </w:tc>
        <w:tc>
          <w:tcPr>
            <w:tcW w:w="791" w:type="pct"/>
            <w:shd w:val="clear" w:color="auto" w:fill="FFFFFF"/>
            <w:vAlign w:val="center"/>
            <w:hideMark/>
          </w:tcPr>
          <w:p w14:paraId="402C7D94" w14:textId="07455BA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0.0615</w:t>
            </w:r>
          </w:p>
        </w:tc>
      </w:tr>
      <w:tr w:rsidR="003C2C22" w:rsidRPr="00F368F2" w14:paraId="29F182D1" w14:textId="77777777" w:rsidTr="006D5E2E">
        <w:trPr>
          <w:tblCellSpacing w:w="15" w:type="dxa"/>
        </w:trPr>
        <w:tc>
          <w:tcPr>
            <w:tcW w:w="624" w:type="pct"/>
            <w:shd w:val="clear" w:color="auto" w:fill="FFFFFF"/>
            <w:vAlign w:val="center"/>
            <w:hideMark/>
          </w:tcPr>
          <w:p w14:paraId="2874F81A"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AB</w:t>
            </w:r>
          </w:p>
        </w:tc>
        <w:tc>
          <w:tcPr>
            <w:tcW w:w="1380" w:type="pct"/>
            <w:shd w:val="clear" w:color="auto" w:fill="FFFFFF"/>
            <w:vAlign w:val="center"/>
            <w:hideMark/>
          </w:tcPr>
          <w:p w14:paraId="2A5ECE4B" w14:textId="7D439158"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8.12</w:t>
            </w:r>
          </w:p>
        </w:tc>
        <w:tc>
          <w:tcPr>
            <w:tcW w:w="494" w:type="pct"/>
            <w:shd w:val="clear" w:color="auto" w:fill="FFFFFF"/>
            <w:vAlign w:val="center"/>
            <w:hideMark/>
          </w:tcPr>
          <w:p w14:paraId="121CECB7" w14:textId="4351E16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7AB1D74F" w14:textId="534F5285"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8.12</w:t>
            </w:r>
          </w:p>
        </w:tc>
        <w:tc>
          <w:tcPr>
            <w:tcW w:w="712" w:type="pct"/>
            <w:shd w:val="clear" w:color="auto" w:fill="FFFFFF"/>
            <w:vAlign w:val="center"/>
            <w:hideMark/>
          </w:tcPr>
          <w:p w14:paraId="139DDFB2" w14:textId="7C73E391"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7.10</w:t>
            </w:r>
          </w:p>
        </w:tc>
        <w:tc>
          <w:tcPr>
            <w:tcW w:w="791" w:type="pct"/>
            <w:shd w:val="clear" w:color="auto" w:fill="FFFFFF"/>
            <w:vAlign w:val="center"/>
            <w:hideMark/>
          </w:tcPr>
          <w:p w14:paraId="2A9B7C05" w14:textId="421329DE"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0.0237</w:t>
            </w:r>
          </w:p>
        </w:tc>
      </w:tr>
      <w:tr w:rsidR="003C2C22" w:rsidRPr="00F368F2" w14:paraId="416882F2" w14:textId="77777777" w:rsidTr="006D5E2E">
        <w:trPr>
          <w:tblCellSpacing w:w="15" w:type="dxa"/>
        </w:trPr>
        <w:tc>
          <w:tcPr>
            <w:tcW w:w="624" w:type="pct"/>
            <w:shd w:val="clear" w:color="auto" w:fill="FFFFFF"/>
            <w:vAlign w:val="center"/>
            <w:hideMark/>
          </w:tcPr>
          <w:p w14:paraId="31344BD7"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AC</w:t>
            </w:r>
          </w:p>
        </w:tc>
        <w:tc>
          <w:tcPr>
            <w:tcW w:w="1380" w:type="pct"/>
            <w:shd w:val="clear" w:color="auto" w:fill="FFFFFF"/>
            <w:vAlign w:val="center"/>
            <w:hideMark/>
          </w:tcPr>
          <w:p w14:paraId="3E4E4E9F" w14:textId="6E2960A9"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0.41</w:t>
            </w:r>
          </w:p>
        </w:tc>
        <w:tc>
          <w:tcPr>
            <w:tcW w:w="494" w:type="pct"/>
            <w:shd w:val="clear" w:color="auto" w:fill="FFFFFF"/>
            <w:vAlign w:val="center"/>
            <w:hideMark/>
          </w:tcPr>
          <w:p w14:paraId="5D2B0998" w14:textId="5131982D"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571BF245" w14:textId="1EE1F380"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0.41</w:t>
            </w:r>
          </w:p>
        </w:tc>
        <w:tc>
          <w:tcPr>
            <w:tcW w:w="712" w:type="pct"/>
            <w:shd w:val="clear" w:color="auto" w:fill="FFFFFF"/>
            <w:vAlign w:val="center"/>
            <w:hideMark/>
          </w:tcPr>
          <w:p w14:paraId="662A2A0A" w14:textId="0FC7BBCE"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0.35</w:t>
            </w:r>
          </w:p>
        </w:tc>
        <w:tc>
          <w:tcPr>
            <w:tcW w:w="791" w:type="pct"/>
            <w:shd w:val="clear" w:color="auto" w:fill="FFFFFF"/>
            <w:vAlign w:val="center"/>
            <w:hideMark/>
          </w:tcPr>
          <w:p w14:paraId="7A9BADD3" w14:textId="4E5478ED"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0.5651</w:t>
            </w:r>
          </w:p>
        </w:tc>
      </w:tr>
      <w:tr w:rsidR="003C2C22" w:rsidRPr="00F368F2" w14:paraId="55235025" w14:textId="77777777" w:rsidTr="006D5E2E">
        <w:trPr>
          <w:tblCellSpacing w:w="15" w:type="dxa"/>
        </w:trPr>
        <w:tc>
          <w:tcPr>
            <w:tcW w:w="624" w:type="pct"/>
            <w:shd w:val="clear" w:color="auto" w:fill="FFFFFF"/>
            <w:vAlign w:val="center"/>
            <w:hideMark/>
          </w:tcPr>
          <w:p w14:paraId="61744B2A"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BC</w:t>
            </w:r>
          </w:p>
        </w:tc>
        <w:tc>
          <w:tcPr>
            <w:tcW w:w="1380" w:type="pct"/>
            <w:shd w:val="clear" w:color="auto" w:fill="FFFFFF"/>
            <w:vAlign w:val="center"/>
            <w:hideMark/>
          </w:tcPr>
          <w:p w14:paraId="45746E83" w14:textId="0E2A4D7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2.35</w:t>
            </w:r>
          </w:p>
        </w:tc>
        <w:tc>
          <w:tcPr>
            <w:tcW w:w="494" w:type="pct"/>
            <w:shd w:val="clear" w:color="auto" w:fill="FFFFFF"/>
            <w:vAlign w:val="center"/>
            <w:hideMark/>
          </w:tcPr>
          <w:p w14:paraId="1EC072C8" w14:textId="6737C39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5800184E" w14:textId="0BCF92D1"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2.35</w:t>
            </w:r>
          </w:p>
        </w:tc>
        <w:tc>
          <w:tcPr>
            <w:tcW w:w="712" w:type="pct"/>
            <w:shd w:val="clear" w:color="auto" w:fill="FFFFFF"/>
            <w:vAlign w:val="center"/>
            <w:hideMark/>
          </w:tcPr>
          <w:p w14:paraId="16B14447" w14:textId="748D803E"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2.06</w:t>
            </w:r>
          </w:p>
        </w:tc>
        <w:tc>
          <w:tcPr>
            <w:tcW w:w="791" w:type="pct"/>
            <w:shd w:val="clear" w:color="auto" w:fill="FFFFFF"/>
            <w:vAlign w:val="center"/>
            <w:hideMark/>
          </w:tcPr>
          <w:p w14:paraId="29950666" w14:textId="3C558DA1"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0.1819</w:t>
            </w:r>
          </w:p>
        </w:tc>
      </w:tr>
      <w:tr w:rsidR="003C2C22" w:rsidRPr="00F368F2" w14:paraId="6CAFBA08" w14:textId="77777777" w:rsidTr="006D5E2E">
        <w:trPr>
          <w:tblCellSpacing w:w="15" w:type="dxa"/>
        </w:trPr>
        <w:tc>
          <w:tcPr>
            <w:tcW w:w="624" w:type="pct"/>
            <w:shd w:val="clear" w:color="auto" w:fill="FFFFFF"/>
            <w:vAlign w:val="center"/>
            <w:hideMark/>
          </w:tcPr>
          <w:p w14:paraId="46C67428"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A</w:t>
            </w:r>
            <w:r w:rsidRPr="00F368F2">
              <w:rPr>
                <w:rFonts w:ascii="Times New Roman" w:hAnsi="Times New Roman" w:cs="Times New Roman"/>
                <w:bCs/>
                <w:color w:val="000000"/>
                <w:kern w:val="0"/>
                <w:sz w:val="18"/>
                <w:szCs w:val="18"/>
                <w:vertAlign w:val="superscript"/>
              </w:rPr>
              <w:t>2</w:t>
            </w:r>
          </w:p>
        </w:tc>
        <w:tc>
          <w:tcPr>
            <w:tcW w:w="1380" w:type="pct"/>
            <w:shd w:val="clear" w:color="auto" w:fill="FFFFFF"/>
            <w:vAlign w:val="center"/>
            <w:hideMark/>
          </w:tcPr>
          <w:p w14:paraId="4662FEC5" w14:textId="2CB893EB"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60.23</w:t>
            </w:r>
          </w:p>
        </w:tc>
        <w:tc>
          <w:tcPr>
            <w:tcW w:w="494" w:type="pct"/>
            <w:shd w:val="clear" w:color="auto" w:fill="FFFFFF"/>
            <w:vAlign w:val="center"/>
            <w:hideMark/>
          </w:tcPr>
          <w:p w14:paraId="5ED4960B" w14:textId="299DE2A8"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1C8D12F8" w14:textId="75FDF05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60.23</w:t>
            </w:r>
          </w:p>
        </w:tc>
        <w:tc>
          <w:tcPr>
            <w:tcW w:w="712" w:type="pct"/>
            <w:shd w:val="clear" w:color="auto" w:fill="FFFFFF"/>
            <w:vAlign w:val="center"/>
            <w:hideMark/>
          </w:tcPr>
          <w:p w14:paraId="6B1D67F1" w14:textId="7B9A7935"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52.64</w:t>
            </w:r>
          </w:p>
        </w:tc>
        <w:tc>
          <w:tcPr>
            <w:tcW w:w="791" w:type="pct"/>
            <w:shd w:val="clear" w:color="auto" w:fill="FFFFFF"/>
            <w:vAlign w:val="center"/>
            <w:hideMark/>
          </w:tcPr>
          <w:p w14:paraId="62297D10" w14:textId="6AC7D790"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&lt; 0.0001</w:t>
            </w:r>
          </w:p>
        </w:tc>
      </w:tr>
      <w:tr w:rsidR="003C2C22" w:rsidRPr="00F368F2" w14:paraId="22E5C814" w14:textId="77777777" w:rsidTr="006D5E2E">
        <w:trPr>
          <w:tblCellSpacing w:w="15" w:type="dxa"/>
        </w:trPr>
        <w:tc>
          <w:tcPr>
            <w:tcW w:w="624" w:type="pct"/>
            <w:shd w:val="clear" w:color="auto" w:fill="FFFFFF"/>
            <w:vAlign w:val="center"/>
            <w:hideMark/>
          </w:tcPr>
          <w:p w14:paraId="2C80C256"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B</w:t>
            </w:r>
            <w:r w:rsidRPr="00F368F2">
              <w:rPr>
                <w:rFonts w:ascii="Times New Roman" w:hAnsi="Times New Roman" w:cs="Times New Roman"/>
                <w:bCs/>
                <w:color w:val="000000"/>
                <w:kern w:val="0"/>
                <w:sz w:val="18"/>
                <w:szCs w:val="18"/>
                <w:vertAlign w:val="superscript"/>
              </w:rPr>
              <w:t>2</w:t>
            </w:r>
          </w:p>
        </w:tc>
        <w:tc>
          <w:tcPr>
            <w:tcW w:w="1380" w:type="pct"/>
            <w:shd w:val="clear" w:color="auto" w:fill="FFFFFF"/>
            <w:vAlign w:val="center"/>
            <w:hideMark/>
          </w:tcPr>
          <w:p w14:paraId="62AC39C7" w14:textId="60FDBBB3"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17.84</w:t>
            </w:r>
          </w:p>
        </w:tc>
        <w:tc>
          <w:tcPr>
            <w:tcW w:w="494" w:type="pct"/>
            <w:shd w:val="clear" w:color="auto" w:fill="FFFFFF"/>
            <w:vAlign w:val="center"/>
            <w:hideMark/>
          </w:tcPr>
          <w:p w14:paraId="04316DA6" w14:textId="5F06DB8C"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shd w:val="clear" w:color="auto" w:fill="FFFFFF"/>
            <w:vAlign w:val="center"/>
            <w:hideMark/>
          </w:tcPr>
          <w:p w14:paraId="7748316C" w14:textId="0EA6F3E6"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17.84</w:t>
            </w:r>
          </w:p>
        </w:tc>
        <w:tc>
          <w:tcPr>
            <w:tcW w:w="712" w:type="pct"/>
            <w:shd w:val="clear" w:color="auto" w:fill="FFFFFF"/>
            <w:vAlign w:val="center"/>
            <w:hideMark/>
          </w:tcPr>
          <w:p w14:paraId="279CFE50" w14:textId="09C0FD95"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15.60</w:t>
            </w:r>
          </w:p>
        </w:tc>
        <w:tc>
          <w:tcPr>
            <w:tcW w:w="791" w:type="pct"/>
            <w:shd w:val="clear" w:color="auto" w:fill="FFFFFF"/>
            <w:vAlign w:val="center"/>
            <w:hideMark/>
          </w:tcPr>
          <w:p w14:paraId="4CD50320" w14:textId="12CC5E3D"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0.0027</w:t>
            </w:r>
          </w:p>
        </w:tc>
      </w:tr>
      <w:tr w:rsidR="003C2C22" w:rsidRPr="00F368F2" w14:paraId="58EF263E" w14:textId="77777777" w:rsidTr="006D5E2E">
        <w:trPr>
          <w:tblCellSpacing w:w="15" w:type="dxa"/>
        </w:trPr>
        <w:tc>
          <w:tcPr>
            <w:tcW w:w="624" w:type="pct"/>
            <w:tcBorders>
              <w:bottom w:val="single" w:sz="12" w:space="0" w:color="auto"/>
            </w:tcBorders>
            <w:shd w:val="clear" w:color="auto" w:fill="FFFFFF"/>
            <w:vAlign w:val="center"/>
            <w:hideMark/>
          </w:tcPr>
          <w:p w14:paraId="64397EDB" w14:textId="77777777"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C</w:t>
            </w:r>
            <w:r w:rsidRPr="00F368F2">
              <w:rPr>
                <w:rFonts w:ascii="Times New Roman" w:hAnsi="Times New Roman" w:cs="Times New Roman"/>
                <w:bCs/>
                <w:color w:val="000000"/>
                <w:kern w:val="0"/>
                <w:sz w:val="18"/>
                <w:szCs w:val="18"/>
                <w:vertAlign w:val="superscript"/>
              </w:rPr>
              <w:t>2</w:t>
            </w:r>
          </w:p>
        </w:tc>
        <w:tc>
          <w:tcPr>
            <w:tcW w:w="1380" w:type="pct"/>
            <w:tcBorders>
              <w:bottom w:val="single" w:sz="12" w:space="0" w:color="auto"/>
            </w:tcBorders>
            <w:shd w:val="clear" w:color="auto" w:fill="FFFFFF"/>
            <w:vAlign w:val="center"/>
            <w:hideMark/>
          </w:tcPr>
          <w:p w14:paraId="0CC47E5D" w14:textId="77781543"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15.75</w:t>
            </w:r>
          </w:p>
        </w:tc>
        <w:tc>
          <w:tcPr>
            <w:tcW w:w="494" w:type="pct"/>
            <w:tcBorders>
              <w:bottom w:val="single" w:sz="12" w:space="0" w:color="auto"/>
            </w:tcBorders>
            <w:shd w:val="clear" w:color="auto" w:fill="FFFFFF"/>
            <w:vAlign w:val="center"/>
            <w:hideMark/>
          </w:tcPr>
          <w:p w14:paraId="6930715A" w14:textId="7B02A50E"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w:t>
            </w:r>
          </w:p>
        </w:tc>
        <w:tc>
          <w:tcPr>
            <w:tcW w:w="875" w:type="pct"/>
            <w:tcBorders>
              <w:bottom w:val="single" w:sz="12" w:space="0" w:color="auto"/>
            </w:tcBorders>
            <w:shd w:val="clear" w:color="auto" w:fill="FFFFFF"/>
            <w:vAlign w:val="center"/>
            <w:hideMark/>
          </w:tcPr>
          <w:p w14:paraId="0279730C" w14:textId="4EDB8553"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15.75</w:t>
            </w:r>
          </w:p>
        </w:tc>
        <w:tc>
          <w:tcPr>
            <w:tcW w:w="712" w:type="pct"/>
            <w:tcBorders>
              <w:bottom w:val="single" w:sz="12" w:space="0" w:color="auto"/>
            </w:tcBorders>
            <w:shd w:val="clear" w:color="auto" w:fill="FFFFFF"/>
            <w:vAlign w:val="center"/>
            <w:hideMark/>
          </w:tcPr>
          <w:p w14:paraId="083F55AD" w14:textId="6C0F6512"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13.77</w:t>
            </w:r>
          </w:p>
        </w:tc>
        <w:tc>
          <w:tcPr>
            <w:tcW w:w="791" w:type="pct"/>
            <w:tcBorders>
              <w:bottom w:val="single" w:sz="12" w:space="0" w:color="auto"/>
            </w:tcBorders>
            <w:shd w:val="clear" w:color="auto" w:fill="FFFFFF"/>
            <w:vAlign w:val="center"/>
            <w:hideMark/>
          </w:tcPr>
          <w:p w14:paraId="00C677D0" w14:textId="52D6B9E1" w:rsidR="003C2C22" w:rsidRPr="00F368F2" w:rsidRDefault="003C2C22" w:rsidP="003C2C22">
            <w:pPr>
              <w:widowControl/>
              <w:jc w:val="center"/>
              <w:rPr>
                <w:rFonts w:ascii="Times New Roman" w:hAnsi="Times New Roman" w:cs="Times New Roman"/>
                <w:bCs/>
                <w:color w:val="000000"/>
                <w:kern w:val="0"/>
                <w:sz w:val="18"/>
                <w:szCs w:val="18"/>
              </w:rPr>
            </w:pPr>
            <w:r w:rsidRPr="00F368F2">
              <w:rPr>
                <w:rFonts w:ascii="Times New Roman" w:hAnsi="Times New Roman" w:cs="Times New Roman"/>
                <w:bCs/>
                <w:color w:val="000000"/>
                <w:kern w:val="0"/>
                <w:sz w:val="18"/>
                <w:szCs w:val="18"/>
              </w:rPr>
              <w:t>0.0040</w:t>
            </w:r>
          </w:p>
        </w:tc>
      </w:tr>
    </w:tbl>
    <w:p w14:paraId="447F1F09" w14:textId="57635756" w:rsidR="003C2C22" w:rsidRPr="006D5E2E" w:rsidRDefault="007E2B96" w:rsidP="00065CA5">
      <w:pPr>
        <w:ind w:firstLineChars="200" w:firstLine="420"/>
        <w:rPr>
          <w:rFonts w:ascii="Times New Roman" w:hAnsi="Times New Roman" w:cs="Times New Roman"/>
          <w:szCs w:val="21"/>
        </w:rPr>
      </w:pPr>
      <w:r w:rsidRPr="006D5E2E">
        <w:rPr>
          <w:rFonts w:ascii="Times New Roman" w:hAnsi="Times New Roman" w:cs="Times New Roman"/>
          <w:szCs w:val="21"/>
        </w:rPr>
        <w:t>分析</w:t>
      </w:r>
      <w:r w:rsidR="00125DE5" w:rsidRPr="006D5E2E">
        <w:rPr>
          <w:rFonts w:ascii="Times New Roman" w:hAnsi="Times New Roman" w:cs="Times New Roman"/>
          <w:szCs w:val="21"/>
        </w:rPr>
        <w:t>响应曲面</w:t>
      </w:r>
      <w:proofErr w:type="gramStart"/>
      <w:r w:rsidR="00125DE5" w:rsidRPr="006D5E2E">
        <w:rPr>
          <w:rFonts w:ascii="Times New Roman" w:hAnsi="Times New Roman" w:cs="Times New Roman"/>
          <w:szCs w:val="21"/>
        </w:rPr>
        <w:t>法</w:t>
      </w:r>
      <w:r>
        <w:rPr>
          <w:rFonts w:ascii="Times New Roman" w:hAnsi="Times New Roman" w:cs="Times New Roman" w:hint="eastAsia"/>
          <w:szCs w:val="21"/>
        </w:rPr>
        <w:t>结果</w:t>
      </w:r>
      <w:proofErr w:type="gramEnd"/>
      <w:r w:rsidR="00125DE5" w:rsidRPr="006D5E2E">
        <w:rPr>
          <w:rFonts w:ascii="Times New Roman" w:hAnsi="Times New Roman" w:cs="Times New Roman"/>
          <w:szCs w:val="21"/>
        </w:rPr>
        <w:t>可以获得</w:t>
      </w:r>
      <w:r w:rsidR="00125DE5" w:rsidRPr="006D5E2E">
        <w:rPr>
          <w:rFonts w:ascii="Times New Roman" w:hAnsi="Times New Roman" w:cs="Times New Roman"/>
          <w:szCs w:val="21"/>
        </w:rPr>
        <w:t>3D</w:t>
      </w:r>
      <w:r w:rsidR="00125DE5" w:rsidRPr="006D5E2E">
        <w:rPr>
          <w:rFonts w:ascii="Times New Roman" w:hAnsi="Times New Roman" w:cs="Times New Roman"/>
          <w:szCs w:val="21"/>
        </w:rPr>
        <w:t>响应曲面图及各因素交互效应等高线图。图</w:t>
      </w:r>
      <w:r w:rsidR="00125DE5" w:rsidRPr="006D5E2E">
        <w:rPr>
          <w:rFonts w:ascii="Times New Roman" w:hAnsi="Times New Roman" w:cs="Times New Roman"/>
          <w:szCs w:val="21"/>
        </w:rPr>
        <w:t>4</w:t>
      </w:r>
      <w:r w:rsidR="00125DE5" w:rsidRPr="006D5E2E">
        <w:rPr>
          <w:rFonts w:ascii="Times New Roman" w:hAnsi="Times New Roman" w:cs="Times New Roman"/>
          <w:szCs w:val="21"/>
        </w:rPr>
        <w:t>为各药剂对铅精矿品位的交互效应等高线图，</w:t>
      </w:r>
      <w:r w:rsidR="00065CA5" w:rsidRPr="006D5E2E">
        <w:rPr>
          <w:rFonts w:ascii="Times New Roman" w:hAnsi="Times New Roman" w:cs="Times New Roman"/>
          <w:szCs w:val="21"/>
        </w:rPr>
        <w:t>等高线越趋近于圆形各因素之间的交互作用越明显。</w:t>
      </w:r>
      <w:r w:rsidR="00125DE5" w:rsidRPr="006D5E2E">
        <w:rPr>
          <w:rFonts w:ascii="Times New Roman" w:hAnsi="Times New Roman" w:cs="Times New Roman"/>
          <w:szCs w:val="21"/>
        </w:rPr>
        <w:t>由图可知，</w:t>
      </w:r>
      <w:proofErr w:type="spellStart"/>
      <w:r w:rsidR="00065CA5" w:rsidRPr="006D5E2E">
        <w:rPr>
          <w:rFonts w:ascii="Times New Roman" w:hAnsi="Times New Roman" w:cs="Times New Roman"/>
          <w:szCs w:val="21"/>
        </w:rPr>
        <w:t>CaO</w:t>
      </w:r>
      <w:proofErr w:type="spellEnd"/>
      <w:r w:rsidR="00065CA5" w:rsidRPr="006D5E2E">
        <w:rPr>
          <w:rFonts w:ascii="Times New Roman" w:hAnsi="Times New Roman" w:cs="Times New Roman"/>
          <w:szCs w:val="21"/>
        </w:rPr>
        <w:t>与</w:t>
      </w:r>
      <w:r w:rsidR="005066CF">
        <w:rPr>
          <w:rFonts w:ascii="Times New Roman" w:hAnsi="Times New Roman" w:cs="Times New Roman"/>
          <w:szCs w:val="21"/>
        </w:rPr>
        <w:t>丁基黄</w:t>
      </w:r>
      <w:proofErr w:type="gramStart"/>
      <w:r w:rsidR="005066CF">
        <w:rPr>
          <w:rFonts w:ascii="Times New Roman" w:hAnsi="Times New Roman" w:cs="Times New Roman"/>
          <w:szCs w:val="21"/>
        </w:rPr>
        <w:t>药</w:t>
      </w:r>
      <w:r w:rsidR="00065CA5" w:rsidRPr="006D5E2E">
        <w:rPr>
          <w:rFonts w:ascii="Times New Roman" w:hAnsi="Times New Roman" w:cs="Times New Roman"/>
          <w:szCs w:val="21"/>
        </w:rPr>
        <w:t>之间</w:t>
      </w:r>
      <w:proofErr w:type="gramEnd"/>
      <w:r w:rsidR="00065CA5" w:rsidRPr="006D5E2E">
        <w:rPr>
          <w:rFonts w:ascii="Times New Roman" w:hAnsi="Times New Roman" w:cs="Times New Roman"/>
          <w:szCs w:val="21"/>
        </w:rPr>
        <w:t>的交互作用</w:t>
      </w:r>
      <w:proofErr w:type="gramStart"/>
      <w:r w:rsidR="00065CA5" w:rsidRPr="006D5E2E">
        <w:rPr>
          <w:rFonts w:ascii="Times New Roman" w:hAnsi="Times New Roman" w:cs="Times New Roman"/>
          <w:szCs w:val="21"/>
        </w:rPr>
        <w:t>对该铅精</w:t>
      </w:r>
      <w:proofErr w:type="gramEnd"/>
      <w:r w:rsidR="00065CA5" w:rsidRPr="006D5E2E">
        <w:rPr>
          <w:rFonts w:ascii="Times New Roman" w:hAnsi="Times New Roman" w:cs="Times New Roman"/>
          <w:szCs w:val="21"/>
        </w:rPr>
        <w:t>矿品位的影响最大，同时其余因素之间的交互作用亦</w:t>
      </w:r>
      <w:proofErr w:type="gramStart"/>
      <w:r w:rsidR="00065CA5" w:rsidRPr="006D5E2E">
        <w:rPr>
          <w:rFonts w:ascii="Times New Roman" w:hAnsi="Times New Roman" w:cs="Times New Roman"/>
          <w:szCs w:val="21"/>
        </w:rPr>
        <w:t>对该铅精</w:t>
      </w:r>
      <w:proofErr w:type="gramEnd"/>
      <w:r w:rsidR="00065CA5" w:rsidRPr="006D5E2E">
        <w:rPr>
          <w:rFonts w:ascii="Times New Roman" w:hAnsi="Times New Roman" w:cs="Times New Roman"/>
          <w:szCs w:val="21"/>
        </w:rPr>
        <w:t>矿品位有影响</w:t>
      </w:r>
      <w:r w:rsidR="00B56857" w:rsidRPr="006D5E2E">
        <w:rPr>
          <w:rFonts w:ascii="Times New Roman" w:hAnsi="Times New Roman" w:cs="Times New Roman"/>
          <w:szCs w:val="21"/>
        </w:rPr>
        <w:t>。</w:t>
      </w:r>
      <w:r w:rsidR="00E853AA" w:rsidRPr="006D5E2E">
        <w:rPr>
          <w:rFonts w:ascii="Times New Roman" w:hAnsi="Times New Roman" w:cs="Times New Roman"/>
          <w:szCs w:val="21"/>
        </w:rPr>
        <w:t>图</w:t>
      </w:r>
      <w:r w:rsidR="00E853AA" w:rsidRPr="006D5E2E">
        <w:rPr>
          <w:rFonts w:ascii="Times New Roman" w:hAnsi="Times New Roman" w:cs="Times New Roman"/>
          <w:szCs w:val="21"/>
        </w:rPr>
        <w:t>5</w:t>
      </w:r>
      <w:r w:rsidR="00E853AA" w:rsidRPr="006D5E2E">
        <w:rPr>
          <w:rFonts w:ascii="Times New Roman" w:hAnsi="Times New Roman" w:cs="Times New Roman"/>
          <w:szCs w:val="21"/>
        </w:rPr>
        <w:t>为各药剂对</w:t>
      </w:r>
      <w:r w:rsidR="00065CA5" w:rsidRPr="006D5E2E">
        <w:rPr>
          <w:rFonts w:ascii="Times New Roman" w:hAnsi="Times New Roman" w:cs="Times New Roman"/>
          <w:szCs w:val="21"/>
        </w:rPr>
        <w:t>铅精矿回收率影响的交互作用</w:t>
      </w:r>
      <w:r w:rsidR="00065CA5" w:rsidRPr="006D5E2E">
        <w:rPr>
          <w:rFonts w:ascii="Times New Roman" w:hAnsi="Times New Roman" w:cs="Times New Roman"/>
          <w:szCs w:val="21"/>
        </w:rPr>
        <w:t>3D</w:t>
      </w:r>
      <w:r w:rsidR="00065CA5" w:rsidRPr="006D5E2E">
        <w:rPr>
          <w:rFonts w:ascii="Times New Roman" w:hAnsi="Times New Roman" w:cs="Times New Roman"/>
          <w:szCs w:val="21"/>
        </w:rPr>
        <w:t>响应曲面图，由图可知，各因素间交互作用对铅精矿回收率的影响在所选范围内均存在最大值，即各因素之间的交互作用</w:t>
      </w:r>
      <w:proofErr w:type="gramStart"/>
      <w:r w:rsidR="00065CA5" w:rsidRPr="006D5E2E">
        <w:rPr>
          <w:rFonts w:ascii="Times New Roman" w:hAnsi="Times New Roman" w:cs="Times New Roman"/>
          <w:szCs w:val="21"/>
        </w:rPr>
        <w:t>对该铅精矿</w:t>
      </w:r>
      <w:proofErr w:type="gramEnd"/>
      <w:r w:rsidR="00065CA5" w:rsidRPr="006D5E2E">
        <w:rPr>
          <w:rFonts w:ascii="Times New Roman" w:hAnsi="Times New Roman" w:cs="Times New Roman"/>
          <w:szCs w:val="21"/>
        </w:rPr>
        <w:t>回收率都有较大影响。</w:t>
      </w:r>
    </w:p>
    <w:p w14:paraId="449ECA8F" w14:textId="6D916F86" w:rsidR="00125DE5" w:rsidRDefault="005066CF" w:rsidP="0005441F">
      <w:pPr>
        <w:jc w:val="center"/>
      </w:pPr>
      <w:r>
        <w:object w:dxaOrig="11071" w:dyaOrig="7864" w14:anchorId="7A9F34C5">
          <v:shape id="_x0000_i1028" type="#_x0000_t75" style="width:135.75pt;height:96pt" o:ole="">
            <v:imagedata r:id="rId12" o:title=""/>
          </v:shape>
          <o:OLEObject Type="Embed" ProgID="Origin50.Graph" ShapeID="_x0000_i1028" DrawAspect="Content" ObjectID="_1589012295" r:id="rId13"/>
        </w:object>
      </w:r>
      <w:r>
        <w:object w:dxaOrig="11071" w:dyaOrig="7864" w14:anchorId="1DD8C62A">
          <v:shape id="_x0000_i1029" type="#_x0000_t75" style="width:133.5pt;height:94.5pt" o:ole="">
            <v:imagedata r:id="rId14" o:title=""/>
          </v:shape>
          <o:OLEObject Type="Embed" ProgID="Origin50.Graph" ShapeID="_x0000_i1029" DrawAspect="Content" ObjectID="_1589012296" r:id="rId15"/>
        </w:object>
      </w:r>
      <w:r>
        <w:object w:dxaOrig="11071" w:dyaOrig="7864" w14:anchorId="6AC1EC83">
          <v:shape id="_x0000_i1030" type="#_x0000_t75" style="width:137.25pt;height:98.25pt" o:ole="">
            <v:imagedata r:id="rId16" o:title=""/>
          </v:shape>
          <o:OLEObject Type="Embed" ProgID="Origin50.Graph" ShapeID="_x0000_i1030" DrawAspect="Content" ObjectID="_1589012297" r:id="rId17"/>
        </w:object>
      </w:r>
    </w:p>
    <w:p w14:paraId="5073850E" w14:textId="24FC7CFF" w:rsidR="00B56857" w:rsidRPr="00F368F2" w:rsidRDefault="00B56857"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图</w:t>
      </w:r>
      <w:r w:rsidRPr="00F368F2">
        <w:rPr>
          <w:rFonts w:ascii="Times New Roman" w:eastAsia="黑体" w:hAnsi="Times New Roman" w:cs="Times New Roman"/>
          <w:b/>
          <w:sz w:val="18"/>
          <w:szCs w:val="18"/>
        </w:rPr>
        <w:t xml:space="preserve">4 </w:t>
      </w:r>
      <w:r w:rsidRPr="00F368F2">
        <w:rPr>
          <w:rFonts w:ascii="Times New Roman" w:eastAsia="黑体" w:hAnsi="Times New Roman" w:cs="Times New Roman" w:hint="eastAsia"/>
          <w:b/>
          <w:sz w:val="18"/>
          <w:szCs w:val="18"/>
        </w:rPr>
        <w:t>各</w:t>
      </w:r>
      <w:proofErr w:type="gramStart"/>
      <w:r w:rsidRPr="00F368F2">
        <w:rPr>
          <w:rFonts w:ascii="Times New Roman" w:eastAsia="黑体" w:hAnsi="Times New Roman" w:cs="Times New Roman" w:hint="eastAsia"/>
          <w:b/>
          <w:sz w:val="18"/>
          <w:szCs w:val="18"/>
        </w:rPr>
        <w:t>因素对锡精矿</w:t>
      </w:r>
      <w:proofErr w:type="gramEnd"/>
      <w:r w:rsidR="00DF269D">
        <w:rPr>
          <w:rFonts w:ascii="Times New Roman" w:eastAsia="黑体" w:hAnsi="Times New Roman" w:cs="Times New Roman" w:hint="eastAsia"/>
          <w:b/>
          <w:sz w:val="18"/>
          <w:szCs w:val="18"/>
        </w:rPr>
        <w:t>品位</w:t>
      </w:r>
      <w:r w:rsidRPr="00F368F2">
        <w:rPr>
          <w:rFonts w:ascii="Times New Roman" w:eastAsia="黑体" w:hAnsi="Times New Roman" w:cs="Times New Roman" w:hint="eastAsia"/>
          <w:b/>
          <w:sz w:val="18"/>
          <w:szCs w:val="18"/>
        </w:rPr>
        <w:t>的</w:t>
      </w:r>
      <w:r w:rsidRPr="00F368F2">
        <w:rPr>
          <w:rFonts w:ascii="Times New Roman" w:eastAsia="黑体" w:hAnsi="Times New Roman" w:cs="Times New Roman"/>
          <w:b/>
          <w:sz w:val="18"/>
          <w:szCs w:val="18"/>
        </w:rPr>
        <w:t>影响</w:t>
      </w:r>
      <w:r w:rsidRPr="00F368F2">
        <w:rPr>
          <w:rFonts w:ascii="Times New Roman" w:eastAsia="黑体" w:hAnsi="Times New Roman" w:cs="Times New Roman" w:hint="eastAsia"/>
          <w:b/>
          <w:sz w:val="18"/>
          <w:szCs w:val="18"/>
        </w:rPr>
        <w:t>等高线图</w:t>
      </w:r>
    </w:p>
    <w:p w14:paraId="7AC457E4" w14:textId="65808263" w:rsidR="00B56857" w:rsidRPr="00F368F2" w:rsidRDefault="00B56857"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 xml:space="preserve">Fig.8 Contour of effect on </w:t>
      </w:r>
      <w:r w:rsidR="00DF269D" w:rsidRPr="00F368F2">
        <w:rPr>
          <w:rFonts w:ascii="Times New Roman" w:eastAsia="黑体" w:hAnsi="Times New Roman" w:cs="Times New Roman"/>
          <w:b/>
          <w:sz w:val="18"/>
          <w:szCs w:val="18"/>
        </w:rPr>
        <w:t>grade</w:t>
      </w:r>
      <w:r w:rsidR="00DF269D" w:rsidRPr="00DF269D">
        <w:rPr>
          <w:rFonts w:ascii="Times New Roman" w:eastAsia="黑体" w:hAnsi="Times New Roman" w:cs="Times New Roman"/>
          <w:b/>
          <w:sz w:val="18"/>
          <w:szCs w:val="18"/>
        </w:rPr>
        <w:t xml:space="preserve"> </w:t>
      </w:r>
      <w:r w:rsidRPr="00F368F2">
        <w:rPr>
          <w:rFonts w:ascii="Times New Roman" w:eastAsia="黑体" w:hAnsi="Times New Roman" w:cs="Times New Roman"/>
          <w:b/>
          <w:sz w:val="18"/>
          <w:szCs w:val="18"/>
        </w:rPr>
        <w:t xml:space="preserve">of </w:t>
      </w:r>
      <w:r w:rsidR="00065CA5" w:rsidRPr="00F368F2">
        <w:rPr>
          <w:rFonts w:ascii="Times New Roman" w:eastAsia="黑体" w:hAnsi="Times New Roman" w:cs="Times New Roman" w:hint="eastAsia"/>
          <w:b/>
          <w:sz w:val="18"/>
          <w:szCs w:val="18"/>
        </w:rPr>
        <w:t>lead</w:t>
      </w:r>
      <w:r w:rsidRPr="00F368F2">
        <w:rPr>
          <w:rFonts w:ascii="Times New Roman" w:eastAsia="黑体" w:hAnsi="Times New Roman" w:cs="Times New Roman"/>
          <w:b/>
          <w:sz w:val="18"/>
          <w:szCs w:val="18"/>
        </w:rPr>
        <w:t xml:space="preserve"> concentrates</w:t>
      </w:r>
    </w:p>
    <w:p w14:paraId="0BC645E1" w14:textId="77777777" w:rsidR="00B56857" w:rsidRPr="00B56857" w:rsidRDefault="00B56857" w:rsidP="00125DE5">
      <w:pPr>
        <w:jc w:val="left"/>
      </w:pPr>
    </w:p>
    <w:p w14:paraId="43459E1D" w14:textId="7A8F5E0E" w:rsidR="00B56857" w:rsidRPr="00573FE3" w:rsidRDefault="005066CF" w:rsidP="0005441F">
      <w:pPr>
        <w:jc w:val="center"/>
        <w:rPr>
          <w:rFonts w:ascii="Times New Roman" w:hAnsi="Times New Roman" w:cs="Times New Roman"/>
          <w:sz w:val="18"/>
          <w:szCs w:val="18"/>
        </w:rPr>
      </w:pPr>
      <w:r>
        <w:object w:dxaOrig="11071" w:dyaOrig="7864" w14:anchorId="20DF082B">
          <v:shape id="_x0000_i1031" type="#_x0000_t75" style="width:133.5pt;height:94.5pt" o:ole="">
            <v:imagedata r:id="rId18" o:title=""/>
          </v:shape>
          <o:OLEObject Type="Embed" ProgID="Origin50.Graph" ShapeID="_x0000_i1031" DrawAspect="Content" ObjectID="_1589012298" r:id="rId19"/>
        </w:object>
      </w:r>
      <w:r w:rsidR="00B56857" w:rsidRPr="00B56857">
        <w:t xml:space="preserve"> </w:t>
      </w:r>
      <w:r>
        <w:object w:dxaOrig="11071" w:dyaOrig="7864" w14:anchorId="15CF4E96">
          <v:shape id="_x0000_i1032" type="#_x0000_t75" style="width:135pt;height:96pt" o:ole="">
            <v:imagedata r:id="rId20" o:title=""/>
          </v:shape>
          <o:OLEObject Type="Embed" ProgID="Origin50.Graph" ShapeID="_x0000_i1032" DrawAspect="Content" ObjectID="_1589012299" r:id="rId21"/>
        </w:object>
      </w:r>
      <w:r w:rsidR="00B56857" w:rsidRPr="00B56857">
        <w:t xml:space="preserve"> </w:t>
      </w:r>
      <w:r w:rsidR="00B56857">
        <w:object w:dxaOrig="11072" w:dyaOrig="7865" w14:anchorId="31B2A150">
          <v:shape id="_x0000_i1033" type="#_x0000_t75" style="width:134.25pt;height:94.5pt" o:ole="">
            <v:imagedata r:id="rId22" o:title=""/>
          </v:shape>
          <o:OLEObject Type="Embed" ProgID="Origin50.Graph" ShapeID="_x0000_i1033" DrawAspect="Content" ObjectID="_1589012300" r:id="rId23"/>
        </w:object>
      </w:r>
    </w:p>
    <w:p w14:paraId="61D420AC" w14:textId="3E94282C" w:rsidR="00B56857" w:rsidRPr="00F368F2" w:rsidRDefault="00B56857"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图</w:t>
      </w:r>
      <w:r w:rsidRPr="00F368F2">
        <w:rPr>
          <w:rFonts w:ascii="Times New Roman" w:eastAsia="黑体" w:hAnsi="Times New Roman" w:cs="Times New Roman"/>
          <w:b/>
          <w:sz w:val="18"/>
          <w:szCs w:val="18"/>
        </w:rPr>
        <w:t xml:space="preserve">5 </w:t>
      </w:r>
      <w:r w:rsidRPr="00F368F2">
        <w:rPr>
          <w:rFonts w:ascii="Times New Roman" w:eastAsia="黑体" w:hAnsi="Times New Roman" w:cs="Times New Roman" w:hint="eastAsia"/>
          <w:b/>
          <w:sz w:val="18"/>
          <w:szCs w:val="18"/>
        </w:rPr>
        <w:t>各</w:t>
      </w:r>
      <w:proofErr w:type="gramStart"/>
      <w:r w:rsidRPr="00F368F2">
        <w:rPr>
          <w:rFonts w:ascii="Times New Roman" w:eastAsia="黑体" w:hAnsi="Times New Roman" w:cs="Times New Roman" w:hint="eastAsia"/>
          <w:b/>
          <w:sz w:val="18"/>
          <w:szCs w:val="18"/>
        </w:rPr>
        <w:t>因素对锡精矿</w:t>
      </w:r>
      <w:proofErr w:type="gramEnd"/>
      <w:r w:rsidR="00DF269D">
        <w:rPr>
          <w:rFonts w:ascii="Times New Roman" w:eastAsia="黑体" w:hAnsi="Times New Roman" w:cs="Times New Roman" w:hint="eastAsia"/>
          <w:b/>
          <w:sz w:val="18"/>
          <w:szCs w:val="18"/>
        </w:rPr>
        <w:t>回收率</w:t>
      </w:r>
      <w:r w:rsidRPr="00F368F2">
        <w:rPr>
          <w:rFonts w:ascii="Times New Roman" w:eastAsia="黑体" w:hAnsi="Times New Roman" w:cs="Times New Roman" w:hint="eastAsia"/>
          <w:b/>
          <w:sz w:val="18"/>
          <w:szCs w:val="18"/>
        </w:rPr>
        <w:t>的</w:t>
      </w:r>
      <w:r w:rsidRPr="00F368F2">
        <w:rPr>
          <w:rFonts w:ascii="Times New Roman" w:eastAsia="黑体" w:hAnsi="Times New Roman" w:cs="Times New Roman"/>
          <w:b/>
          <w:sz w:val="18"/>
          <w:szCs w:val="18"/>
        </w:rPr>
        <w:t>影响</w:t>
      </w:r>
      <w:r w:rsidRPr="00F368F2">
        <w:rPr>
          <w:rFonts w:ascii="Times New Roman" w:eastAsia="黑体" w:hAnsi="Times New Roman" w:cs="Times New Roman" w:hint="eastAsia"/>
          <w:b/>
          <w:sz w:val="18"/>
          <w:szCs w:val="18"/>
        </w:rPr>
        <w:t>三维</w:t>
      </w:r>
      <w:r w:rsidRPr="00F368F2">
        <w:rPr>
          <w:rFonts w:ascii="Times New Roman" w:eastAsia="黑体" w:hAnsi="Times New Roman" w:cs="Times New Roman"/>
          <w:b/>
          <w:sz w:val="18"/>
          <w:szCs w:val="18"/>
        </w:rPr>
        <w:t>响应曲面</w:t>
      </w:r>
      <w:r w:rsidRPr="00F368F2">
        <w:rPr>
          <w:rFonts w:ascii="Times New Roman" w:eastAsia="黑体" w:hAnsi="Times New Roman" w:cs="Times New Roman" w:hint="eastAsia"/>
          <w:b/>
          <w:sz w:val="18"/>
          <w:szCs w:val="18"/>
        </w:rPr>
        <w:t>图</w:t>
      </w:r>
    </w:p>
    <w:p w14:paraId="21F64C17" w14:textId="1FB107AF" w:rsidR="00B56857" w:rsidRPr="00F368F2" w:rsidRDefault="00B56857" w:rsidP="00F368F2">
      <w:pPr>
        <w:ind w:firstLineChars="200" w:firstLine="361"/>
        <w:jc w:val="center"/>
        <w:rPr>
          <w:rFonts w:ascii="Times New Roman" w:eastAsia="黑体" w:hAnsi="Times New Roman" w:cs="Times New Roman"/>
          <w:b/>
          <w:sz w:val="18"/>
          <w:szCs w:val="18"/>
        </w:rPr>
      </w:pPr>
      <w:r w:rsidRPr="00F368F2">
        <w:rPr>
          <w:rFonts w:ascii="Times New Roman" w:eastAsia="黑体" w:hAnsi="Times New Roman" w:cs="Times New Roman"/>
          <w:b/>
          <w:sz w:val="18"/>
          <w:szCs w:val="18"/>
        </w:rPr>
        <w:t xml:space="preserve">Fig.7 3D surface contour of effect on </w:t>
      </w:r>
      <w:r w:rsidR="00DF269D" w:rsidRPr="00F368F2">
        <w:rPr>
          <w:rFonts w:ascii="Times New Roman" w:eastAsia="黑体" w:hAnsi="Times New Roman" w:cs="Times New Roman"/>
          <w:b/>
          <w:sz w:val="18"/>
          <w:szCs w:val="18"/>
        </w:rPr>
        <w:t>recovery</w:t>
      </w:r>
      <w:r w:rsidRPr="00F368F2">
        <w:rPr>
          <w:rFonts w:ascii="Times New Roman" w:eastAsia="黑体" w:hAnsi="Times New Roman" w:cs="Times New Roman"/>
          <w:b/>
          <w:sz w:val="18"/>
          <w:szCs w:val="18"/>
        </w:rPr>
        <w:t xml:space="preserve"> </w:t>
      </w:r>
      <w:r w:rsidRPr="00F368F2">
        <w:rPr>
          <w:rFonts w:ascii="Times New Roman" w:eastAsia="黑体" w:hAnsi="Times New Roman" w:cs="Times New Roman" w:hint="eastAsia"/>
          <w:b/>
          <w:sz w:val="18"/>
          <w:szCs w:val="18"/>
        </w:rPr>
        <w:t xml:space="preserve">of </w:t>
      </w:r>
      <w:r w:rsidR="00065CA5" w:rsidRPr="00F368F2">
        <w:rPr>
          <w:rFonts w:ascii="Times New Roman" w:eastAsia="黑体" w:hAnsi="Times New Roman" w:cs="Times New Roman" w:hint="eastAsia"/>
          <w:b/>
          <w:sz w:val="18"/>
          <w:szCs w:val="18"/>
        </w:rPr>
        <w:t>lead</w:t>
      </w:r>
      <w:r w:rsidRPr="00F368F2">
        <w:rPr>
          <w:rFonts w:ascii="Times New Roman" w:eastAsia="黑体" w:hAnsi="Times New Roman" w:cs="Times New Roman"/>
          <w:b/>
          <w:sz w:val="18"/>
          <w:szCs w:val="18"/>
        </w:rPr>
        <w:t xml:space="preserve"> concentrates</w:t>
      </w:r>
    </w:p>
    <w:p w14:paraId="2A5FD8A7" w14:textId="379CA459" w:rsidR="00B56857" w:rsidRPr="006D5E2E" w:rsidRDefault="00C36820" w:rsidP="00C36820">
      <w:pPr>
        <w:ind w:firstLineChars="200" w:firstLine="420"/>
        <w:rPr>
          <w:rFonts w:ascii="Times New Roman" w:hAnsi="Times New Roman" w:cs="Times New Roman"/>
          <w:szCs w:val="21"/>
        </w:rPr>
      </w:pPr>
      <w:r w:rsidRPr="006D5E2E">
        <w:rPr>
          <w:rFonts w:ascii="Times New Roman" w:hAnsi="Times New Roman" w:cs="Times New Roman"/>
          <w:szCs w:val="21"/>
        </w:rPr>
        <w:t>使用软件对试验结果进行拟合后获得</w:t>
      </w:r>
      <w:r w:rsidR="007E2B96">
        <w:rPr>
          <w:rFonts w:ascii="Times New Roman" w:hAnsi="Times New Roman" w:cs="Times New Roman" w:hint="eastAsia"/>
          <w:szCs w:val="21"/>
        </w:rPr>
        <w:t>该</w:t>
      </w:r>
      <w:r w:rsidR="00B32426" w:rsidRPr="006D5E2E">
        <w:rPr>
          <w:rFonts w:ascii="Times New Roman" w:hAnsi="Times New Roman" w:cs="Times New Roman"/>
          <w:szCs w:val="21"/>
        </w:rPr>
        <w:t>铅锌矿</w:t>
      </w:r>
      <w:r w:rsidR="007E2B96">
        <w:rPr>
          <w:rFonts w:ascii="Times New Roman" w:hAnsi="Times New Roman" w:cs="Times New Roman" w:hint="eastAsia"/>
          <w:szCs w:val="21"/>
        </w:rPr>
        <w:t>的浮选</w:t>
      </w:r>
      <w:r w:rsidRPr="006D5E2E">
        <w:rPr>
          <w:rFonts w:ascii="Times New Roman" w:hAnsi="Times New Roman" w:cs="Times New Roman"/>
          <w:szCs w:val="21"/>
        </w:rPr>
        <w:t>最佳</w:t>
      </w:r>
      <w:r w:rsidR="007E2B96">
        <w:rPr>
          <w:rFonts w:ascii="Times New Roman" w:hAnsi="Times New Roman" w:cs="Times New Roman" w:hint="eastAsia"/>
          <w:szCs w:val="21"/>
        </w:rPr>
        <w:t>药剂用量</w:t>
      </w:r>
      <w:r w:rsidRPr="006D5E2E">
        <w:rPr>
          <w:rFonts w:ascii="Times New Roman" w:hAnsi="Times New Roman" w:cs="Times New Roman"/>
          <w:szCs w:val="21"/>
        </w:rPr>
        <w:t>为，</w:t>
      </w:r>
      <w:proofErr w:type="spellStart"/>
      <w:r w:rsidRPr="006D5E2E">
        <w:rPr>
          <w:rFonts w:ascii="Times New Roman" w:hAnsi="Times New Roman" w:cs="Times New Roman"/>
          <w:szCs w:val="21"/>
        </w:rPr>
        <w:t>CaO</w:t>
      </w:r>
      <w:proofErr w:type="spellEnd"/>
      <w:r w:rsidRPr="006D5E2E">
        <w:rPr>
          <w:rFonts w:ascii="Times New Roman" w:hAnsi="Times New Roman" w:cs="Times New Roman"/>
          <w:szCs w:val="21"/>
        </w:rPr>
        <w:t xml:space="preserve"> 2091.4688g/t</w:t>
      </w:r>
      <w:r w:rsidRPr="006D5E2E">
        <w:rPr>
          <w:rFonts w:ascii="Times New Roman" w:hAnsi="Times New Roman" w:cs="Times New Roman"/>
          <w:szCs w:val="21"/>
        </w:rPr>
        <w:t>，</w:t>
      </w:r>
      <w:r w:rsidR="005066CF">
        <w:rPr>
          <w:rFonts w:ascii="Times New Roman" w:hAnsi="Times New Roman" w:cs="Times New Roman"/>
          <w:szCs w:val="21"/>
        </w:rPr>
        <w:t>丁基黄药</w:t>
      </w:r>
      <w:r w:rsidRPr="006D5E2E">
        <w:rPr>
          <w:rFonts w:ascii="Times New Roman" w:hAnsi="Times New Roman" w:cs="Times New Roman"/>
          <w:szCs w:val="21"/>
        </w:rPr>
        <w:t>23.5520g/t</w:t>
      </w:r>
      <w:r w:rsidRPr="006D5E2E">
        <w:rPr>
          <w:rFonts w:ascii="Times New Roman" w:hAnsi="Times New Roman" w:cs="Times New Roman"/>
          <w:szCs w:val="21"/>
        </w:rPr>
        <w:t>，</w:t>
      </w:r>
      <w:proofErr w:type="gramStart"/>
      <w:r w:rsidRPr="006D5E2E">
        <w:rPr>
          <w:rFonts w:ascii="Times New Roman" w:hAnsi="Times New Roman" w:cs="Times New Roman"/>
          <w:szCs w:val="21"/>
        </w:rPr>
        <w:t>乙硫氮</w:t>
      </w:r>
      <w:proofErr w:type="gramEnd"/>
      <w:r w:rsidRPr="006D5E2E">
        <w:rPr>
          <w:rFonts w:ascii="Times New Roman" w:hAnsi="Times New Roman" w:cs="Times New Roman"/>
          <w:szCs w:val="21"/>
        </w:rPr>
        <w:t xml:space="preserve"> 29.6647g/t</w:t>
      </w:r>
      <w:r w:rsidRPr="006D5E2E">
        <w:rPr>
          <w:rFonts w:ascii="Times New Roman" w:hAnsi="Times New Roman" w:cs="Times New Roman"/>
          <w:szCs w:val="21"/>
        </w:rPr>
        <w:t>，在该条件下可以获得品位</w:t>
      </w:r>
      <w:r w:rsidR="007E2B96">
        <w:rPr>
          <w:rFonts w:ascii="Times New Roman" w:hAnsi="Times New Roman" w:cs="Times New Roman" w:hint="eastAsia"/>
          <w:szCs w:val="21"/>
        </w:rPr>
        <w:t>为</w:t>
      </w:r>
      <w:r w:rsidRPr="006D5E2E">
        <w:rPr>
          <w:rFonts w:ascii="Times New Roman" w:hAnsi="Times New Roman" w:cs="Times New Roman"/>
          <w:szCs w:val="21"/>
        </w:rPr>
        <w:t>10.7094%</w:t>
      </w:r>
      <w:r w:rsidRPr="006D5E2E">
        <w:rPr>
          <w:rFonts w:ascii="Times New Roman" w:hAnsi="Times New Roman" w:cs="Times New Roman"/>
          <w:szCs w:val="21"/>
        </w:rPr>
        <w:t>，</w:t>
      </w:r>
      <w:r w:rsidR="007E2B96">
        <w:rPr>
          <w:rFonts w:ascii="Times New Roman" w:hAnsi="Times New Roman" w:cs="Times New Roman" w:hint="eastAsia"/>
          <w:szCs w:val="21"/>
        </w:rPr>
        <w:t>为</w:t>
      </w:r>
      <w:r w:rsidRPr="006D5E2E">
        <w:rPr>
          <w:rFonts w:ascii="Times New Roman" w:hAnsi="Times New Roman" w:cs="Times New Roman"/>
          <w:szCs w:val="21"/>
        </w:rPr>
        <w:t>52.1828%</w:t>
      </w:r>
      <w:r w:rsidR="007E2B96">
        <w:rPr>
          <w:rFonts w:ascii="Times New Roman" w:hAnsi="Times New Roman" w:cs="Times New Roman" w:hint="eastAsia"/>
          <w:szCs w:val="21"/>
        </w:rPr>
        <w:t>的</w:t>
      </w:r>
      <w:r w:rsidR="007E2B96" w:rsidRPr="006D5E2E">
        <w:rPr>
          <w:rFonts w:ascii="Times New Roman" w:hAnsi="Times New Roman" w:cs="Times New Roman"/>
          <w:szCs w:val="21"/>
        </w:rPr>
        <w:t>铅精矿</w:t>
      </w:r>
      <w:r w:rsidRPr="006D5E2E">
        <w:rPr>
          <w:rFonts w:ascii="Times New Roman" w:hAnsi="Times New Roman" w:cs="Times New Roman"/>
          <w:szCs w:val="21"/>
        </w:rPr>
        <w:t>。</w:t>
      </w:r>
      <w:r w:rsidR="001123CF" w:rsidRPr="006D5E2E">
        <w:rPr>
          <w:rFonts w:ascii="Times New Roman" w:hAnsi="Times New Roman" w:cs="Times New Roman"/>
          <w:szCs w:val="21"/>
        </w:rPr>
        <w:t>为验证响应曲面模拟结果的可靠性，设计并进行了实际浮选</w:t>
      </w:r>
      <w:r w:rsidR="003A06BF">
        <w:rPr>
          <w:rFonts w:ascii="Times New Roman" w:hAnsi="Times New Roman" w:cs="Times New Roman"/>
          <w:szCs w:val="21"/>
        </w:rPr>
        <w:t>试验</w:t>
      </w:r>
      <w:r w:rsidR="001123CF" w:rsidRPr="006D5E2E">
        <w:rPr>
          <w:rFonts w:ascii="Times New Roman" w:hAnsi="Times New Roman" w:cs="Times New Roman"/>
          <w:szCs w:val="21"/>
        </w:rPr>
        <w:t>。实际浮选</w:t>
      </w:r>
      <w:r w:rsidR="003A06BF">
        <w:rPr>
          <w:rFonts w:ascii="Times New Roman" w:hAnsi="Times New Roman" w:cs="Times New Roman"/>
          <w:szCs w:val="21"/>
        </w:rPr>
        <w:t>试验</w:t>
      </w:r>
      <w:r w:rsidR="001123CF" w:rsidRPr="006D5E2E">
        <w:rPr>
          <w:rFonts w:ascii="Times New Roman" w:hAnsi="Times New Roman" w:cs="Times New Roman"/>
          <w:szCs w:val="21"/>
        </w:rPr>
        <w:t>控制磨矿细度为</w:t>
      </w:r>
      <w:r w:rsidR="001123CF" w:rsidRPr="006D5E2E">
        <w:rPr>
          <w:rFonts w:ascii="Times New Roman" w:hAnsi="Times New Roman" w:cs="Times New Roman"/>
          <w:szCs w:val="21"/>
        </w:rPr>
        <w:t>-0.074mm</w:t>
      </w:r>
      <w:r w:rsidR="001123CF" w:rsidRPr="006D5E2E">
        <w:rPr>
          <w:rFonts w:ascii="Times New Roman" w:hAnsi="Times New Roman" w:cs="Times New Roman"/>
          <w:szCs w:val="21"/>
        </w:rPr>
        <w:t>占</w:t>
      </w:r>
      <w:r w:rsidR="001123CF" w:rsidRPr="006D5E2E">
        <w:rPr>
          <w:rFonts w:ascii="Times New Roman" w:hAnsi="Times New Roman" w:cs="Times New Roman"/>
          <w:szCs w:val="21"/>
        </w:rPr>
        <w:t>80%</w:t>
      </w:r>
      <w:r w:rsidR="001123CF" w:rsidRPr="006D5E2E">
        <w:rPr>
          <w:rFonts w:ascii="Times New Roman" w:hAnsi="Times New Roman" w:cs="Times New Roman"/>
          <w:szCs w:val="21"/>
        </w:rPr>
        <w:t>，</w:t>
      </w:r>
      <w:proofErr w:type="spellStart"/>
      <w:r w:rsidR="001123CF" w:rsidRPr="006D5E2E">
        <w:rPr>
          <w:rFonts w:ascii="Times New Roman" w:hAnsi="Times New Roman" w:cs="Times New Roman"/>
          <w:szCs w:val="21"/>
        </w:rPr>
        <w:t>CaO</w:t>
      </w:r>
      <w:proofErr w:type="spellEnd"/>
      <w:r w:rsidR="001123CF" w:rsidRPr="006D5E2E">
        <w:rPr>
          <w:rFonts w:ascii="Times New Roman" w:hAnsi="Times New Roman" w:cs="Times New Roman"/>
          <w:szCs w:val="21"/>
        </w:rPr>
        <w:t>用量为</w:t>
      </w:r>
      <w:r w:rsidR="001123CF" w:rsidRPr="006D5E2E">
        <w:rPr>
          <w:rFonts w:ascii="Times New Roman" w:hAnsi="Times New Roman" w:cs="Times New Roman"/>
          <w:szCs w:val="21"/>
        </w:rPr>
        <w:t>2100g/t</w:t>
      </w:r>
      <w:r w:rsidR="001123CF" w:rsidRPr="006D5E2E">
        <w:rPr>
          <w:rFonts w:ascii="Times New Roman" w:hAnsi="Times New Roman" w:cs="Times New Roman"/>
          <w:szCs w:val="21"/>
        </w:rPr>
        <w:t>，</w:t>
      </w:r>
      <w:r w:rsidR="001123CF" w:rsidRPr="006D5E2E">
        <w:rPr>
          <w:rFonts w:ascii="Times New Roman" w:hAnsi="Times New Roman" w:cs="Times New Roman"/>
          <w:szCs w:val="21"/>
        </w:rPr>
        <w:t>ZnSO</w:t>
      </w:r>
      <w:r w:rsidR="001123CF" w:rsidRPr="006D5E2E">
        <w:rPr>
          <w:rFonts w:ascii="Times New Roman" w:hAnsi="Times New Roman" w:cs="Times New Roman"/>
          <w:szCs w:val="21"/>
          <w:vertAlign w:val="subscript"/>
        </w:rPr>
        <w:t>4</w:t>
      </w:r>
      <w:r w:rsidR="001123CF" w:rsidRPr="006D5E2E">
        <w:rPr>
          <w:rFonts w:ascii="Times New Roman" w:hAnsi="Times New Roman" w:cs="Times New Roman"/>
          <w:szCs w:val="21"/>
        </w:rPr>
        <w:t>用量为</w:t>
      </w:r>
      <w:r w:rsidR="001123CF" w:rsidRPr="006D5E2E">
        <w:rPr>
          <w:rFonts w:ascii="Times New Roman" w:hAnsi="Times New Roman" w:cs="Times New Roman"/>
          <w:szCs w:val="21"/>
        </w:rPr>
        <w:t>1800g/t</w:t>
      </w:r>
      <w:r w:rsidR="001123CF" w:rsidRPr="006D5E2E">
        <w:rPr>
          <w:rFonts w:ascii="Times New Roman" w:hAnsi="Times New Roman" w:cs="Times New Roman"/>
          <w:szCs w:val="21"/>
        </w:rPr>
        <w:t>，</w:t>
      </w:r>
      <w:r w:rsidR="005066CF">
        <w:rPr>
          <w:rFonts w:ascii="Times New Roman" w:hAnsi="Times New Roman" w:cs="Times New Roman"/>
          <w:szCs w:val="21"/>
        </w:rPr>
        <w:t>丁基黄药</w:t>
      </w:r>
      <w:r w:rsidR="001123CF" w:rsidRPr="006D5E2E">
        <w:rPr>
          <w:rFonts w:ascii="Times New Roman" w:hAnsi="Times New Roman" w:cs="Times New Roman"/>
          <w:szCs w:val="21"/>
        </w:rPr>
        <w:t>用量为</w:t>
      </w:r>
      <w:r w:rsidR="001123CF" w:rsidRPr="006D5E2E">
        <w:rPr>
          <w:rFonts w:ascii="Times New Roman" w:hAnsi="Times New Roman" w:cs="Times New Roman"/>
          <w:szCs w:val="21"/>
        </w:rPr>
        <w:t>25g/</w:t>
      </w:r>
      <w:r w:rsidR="00C27E7E" w:rsidRPr="006D5E2E">
        <w:rPr>
          <w:rFonts w:ascii="Times New Roman" w:hAnsi="Times New Roman" w:cs="Times New Roman"/>
          <w:szCs w:val="21"/>
        </w:rPr>
        <w:t>t</w:t>
      </w:r>
      <w:r w:rsidR="00C27E7E" w:rsidRPr="006D5E2E">
        <w:rPr>
          <w:rFonts w:ascii="Times New Roman" w:hAnsi="Times New Roman" w:cs="Times New Roman"/>
          <w:szCs w:val="21"/>
        </w:rPr>
        <w:t>，</w:t>
      </w:r>
      <w:proofErr w:type="gramStart"/>
      <w:r w:rsidR="001123CF" w:rsidRPr="006D5E2E">
        <w:rPr>
          <w:rFonts w:ascii="Times New Roman" w:hAnsi="Times New Roman" w:cs="Times New Roman"/>
          <w:szCs w:val="21"/>
        </w:rPr>
        <w:t>乙硫氮用量</w:t>
      </w:r>
      <w:proofErr w:type="gramEnd"/>
      <w:r w:rsidR="001123CF" w:rsidRPr="006D5E2E">
        <w:rPr>
          <w:rFonts w:ascii="Times New Roman" w:hAnsi="Times New Roman" w:cs="Times New Roman"/>
          <w:szCs w:val="21"/>
        </w:rPr>
        <w:t>为</w:t>
      </w:r>
      <w:r w:rsidR="001123CF" w:rsidRPr="006D5E2E">
        <w:rPr>
          <w:rFonts w:ascii="Times New Roman" w:hAnsi="Times New Roman" w:cs="Times New Roman"/>
          <w:szCs w:val="21"/>
        </w:rPr>
        <w:t>30g/t</w:t>
      </w:r>
      <w:r w:rsidR="001123CF" w:rsidRPr="006D5E2E">
        <w:rPr>
          <w:rFonts w:ascii="Times New Roman" w:hAnsi="Times New Roman" w:cs="Times New Roman"/>
          <w:szCs w:val="21"/>
        </w:rPr>
        <w:t>。最终获得</w:t>
      </w:r>
      <w:r w:rsidR="007E2B96">
        <w:rPr>
          <w:rFonts w:ascii="Times New Roman" w:hAnsi="Times New Roman" w:cs="Times New Roman" w:hint="eastAsia"/>
          <w:szCs w:val="21"/>
        </w:rPr>
        <w:t>的</w:t>
      </w:r>
      <w:r w:rsidR="001123CF" w:rsidRPr="006D5E2E">
        <w:rPr>
          <w:rFonts w:ascii="Times New Roman" w:hAnsi="Times New Roman" w:cs="Times New Roman"/>
          <w:szCs w:val="21"/>
        </w:rPr>
        <w:t>铅精矿品位为</w:t>
      </w:r>
      <w:r w:rsidR="00C27E7E" w:rsidRPr="006D5E2E">
        <w:rPr>
          <w:rFonts w:ascii="Times New Roman" w:hAnsi="Times New Roman" w:cs="Times New Roman"/>
          <w:szCs w:val="21"/>
        </w:rPr>
        <w:t>10.62%</w:t>
      </w:r>
      <w:r w:rsidR="00C27E7E" w:rsidRPr="006D5E2E">
        <w:rPr>
          <w:rFonts w:ascii="Times New Roman" w:hAnsi="Times New Roman" w:cs="Times New Roman"/>
          <w:szCs w:val="21"/>
        </w:rPr>
        <w:t>，回收率为</w:t>
      </w:r>
      <w:r w:rsidR="00C27E7E" w:rsidRPr="006D5E2E">
        <w:rPr>
          <w:rFonts w:ascii="Times New Roman" w:hAnsi="Times New Roman" w:cs="Times New Roman"/>
          <w:szCs w:val="21"/>
        </w:rPr>
        <w:t>51.75%</w:t>
      </w:r>
      <w:r w:rsidR="00C27E7E" w:rsidRPr="006D5E2E">
        <w:rPr>
          <w:rFonts w:ascii="Times New Roman" w:hAnsi="Times New Roman" w:cs="Times New Roman"/>
          <w:szCs w:val="21"/>
        </w:rPr>
        <w:t>，与响应曲面优化结果基本一致，证明响应曲面优化结果较为可靠。</w:t>
      </w:r>
    </w:p>
    <w:p w14:paraId="7F896D49" w14:textId="7F6ED8AF" w:rsidR="00C27E7E" w:rsidRPr="006D5E2E" w:rsidRDefault="00C27E7E" w:rsidP="00C27E7E">
      <w:pPr>
        <w:rPr>
          <w:rFonts w:ascii="黑体" w:eastAsia="黑体" w:hAnsi="黑体" w:cs="Times New Roman"/>
          <w:szCs w:val="21"/>
        </w:rPr>
      </w:pPr>
      <w:r w:rsidRPr="006D5E2E">
        <w:rPr>
          <w:rFonts w:ascii="黑体" w:eastAsia="黑体" w:hAnsi="黑体" w:cs="Times New Roman" w:hint="eastAsia"/>
          <w:szCs w:val="21"/>
        </w:rPr>
        <w:t>2</w:t>
      </w:r>
      <w:r w:rsidRPr="006D5E2E">
        <w:rPr>
          <w:rFonts w:ascii="黑体" w:eastAsia="黑体" w:hAnsi="黑体" w:cs="Times New Roman"/>
          <w:szCs w:val="21"/>
        </w:rPr>
        <w:t>.4</w:t>
      </w:r>
      <w:proofErr w:type="gramStart"/>
      <w:r w:rsidRPr="006D5E2E">
        <w:rPr>
          <w:rFonts w:ascii="黑体" w:eastAsia="黑体" w:hAnsi="黑体" w:cs="Times New Roman" w:hint="eastAsia"/>
          <w:szCs w:val="21"/>
        </w:rPr>
        <w:t>选铅工艺</w:t>
      </w:r>
      <w:proofErr w:type="gramEnd"/>
      <w:r w:rsidRPr="006D5E2E">
        <w:rPr>
          <w:rFonts w:ascii="黑体" w:eastAsia="黑体" w:hAnsi="黑体" w:cs="Times New Roman" w:hint="eastAsia"/>
          <w:szCs w:val="21"/>
        </w:rPr>
        <w:t>闭路</w:t>
      </w:r>
      <w:r w:rsidR="003A06BF">
        <w:rPr>
          <w:rFonts w:ascii="黑体" w:eastAsia="黑体" w:hAnsi="黑体" w:cs="Times New Roman" w:hint="eastAsia"/>
          <w:szCs w:val="21"/>
        </w:rPr>
        <w:t>试验</w:t>
      </w:r>
    </w:p>
    <w:p w14:paraId="70D55A5C" w14:textId="5326F615" w:rsidR="00C27E7E" w:rsidRPr="006D5E2E" w:rsidRDefault="00C27E7E" w:rsidP="00C27E7E">
      <w:pPr>
        <w:ind w:firstLineChars="200" w:firstLine="420"/>
        <w:rPr>
          <w:rFonts w:ascii="Times New Roman" w:hAnsi="Times New Roman" w:cs="Times New Roman"/>
          <w:szCs w:val="21"/>
        </w:rPr>
      </w:pPr>
      <w:r w:rsidRPr="006D5E2E">
        <w:rPr>
          <w:rFonts w:ascii="Times New Roman" w:hAnsi="Times New Roman" w:cs="Times New Roman"/>
          <w:szCs w:val="21"/>
        </w:rPr>
        <w:t>在单因素试验及响应曲面法优化试验确立的药剂制度下，进一步进行</w:t>
      </w:r>
      <w:proofErr w:type="gramStart"/>
      <w:r w:rsidRPr="006D5E2E">
        <w:rPr>
          <w:rFonts w:ascii="Times New Roman" w:hAnsi="Times New Roman" w:cs="Times New Roman"/>
          <w:szCs w:val="21"/>
        </w:rPr>
        <w:t>了选铅闭路</w:t>
      </w:r>
      <w:proofErr w:type="gramEnd"/>
      <w:r w:rsidRPr="006D5E2E">
        <w:rPr>
          <w:rFonts w:ascii="Times New Roman" w:hAnsi="Times New Roman" w:cs="Times New Roman"/>
          <w:szCs w:val="21"/>
        </w:rPr>
        <w:t>试验。闭路</w:t>
      </w:r>
      <w:r w:rsidR="003A06BF">
        <w:rPr>
          <w:rFonts w:ascii="Times New Roman" w:hAnsi="Times New Roman" w:cs="Times New Roman"/>
          <w:szCs w:val="21"/>
        </w:rPr>
        <w:t>试验</w:t>
      </w:r>
      <w:r w:rsidRPr="006D5E2E">
        <w:rPr>
          <w:rFonts w:ascii="Times New Roman" w:hAnsi="Times New Roman" w:cs="Times New Roman"/>
          <w:szCs w:val="21"/>
        </w:rPr>
        <w:t>采用</w:t>
      </w:r>
      <w:proofErr w:type="gramStart"/>
      <w:r w:rsidRPr="006D5E2E">
        <w:rPr>
          <w:rFonts w:ascii="Times New Roman" w:hAnsi="Times New Roman" w:cs="Times New Roman"/>
          <w:szCs w:val="21"/>
        </w:rPr>
        <w:t>一粗三</w:t>
      </w:r>
      <w:proofErr w:type="gramEnd"/>
      <w:r w:rsidRPr="006D5E2E">
        <w:rPr>
          <w:rFonts w:ascii="Times New Roman" w:hAnsi="Times New Roman" w:cs="Times New Roman"/>
          <w:szCs w:val="21"/>
        </w:rPr>
        <w:t>精一扫的</w:t>
      </w:r>
      <w:r w:rsidR="007E2B96">
        <w:rPr>
          <w:rFonts w:ascii="Times New Roman" w:hAnsi="Times New Roman" w:cs="Times New Roman" w:hint="eastAsia"/>
          <w:szCs w:val="21"/>
        </w:rPr>
        <w:t>试验</w:t>
      </w:r>
      <w:r w:rsidRPr="006D5E2E">
        <w:rPr>
          <w:rFonts w:ascii="Times New Roman" w:hAnsi="Times New Roman" w:cs="Times New Roman"/>
          <w:szCs w:val="21"/>
        </w:rPr>
        <w:t>流程。试验选取磨矿细度</w:t>
      </w:r>
      <w:r w:rsidRPr="006D5E2E">
        <w:rPr>
          <w:rFonts w:ascii="Times New Roman" w:hAnsi="Times New Roman" w:cs="Times New Roman"/>
          <w:szCs w:val="21"/>
        </w:rPr>
        <w:t>-0.074</w:t>
      </w:r>
      <w:r w:rsidRPr="006D5E2E">
        <w:rPr>
          <w:rFonts w:ascii="Times New Roman" w:hAnsi="Times New Roman" w:cs="Times New Roman"/>
          <w:szCs w:val="21"/>
        </w:rPr>
        <w:t>占</w:t>
      </w:r>
      <w:r w:rsidRPr="006D5E2E">
        <w:rPr>
          <w:rFonts w:ascii="Times New Roman" w:hAnsi="Times New Roman" w:cs="Times New Roman"/>
          <w:szCs w:val="21"/>
        </w:rPr>
        <w:t>80%</w:t>
      </w:r>
      <w:r w:rsidRPr="006D5E2E">
        <w:rPr>
          <w:rFonts w:ascii="Times New Roman" w:hAnsi="Times New Roman" w:cs="Times New Roman"/>
          <w:szCs w:val="21"/>
        </w:rPr>
        <w:t>，</w:t>
      </w:r>
      <w:proofErr w:type="spellStart"/>
      <w:r w:rsidRPr="006D5E2E">
        <w:rPr>
          <w:rFonts w:ascii="Times New Roman" w:hAnsi="Times New Roman" w:cs="Times New Roman"/>
          <w:szCs w:val="21"/>
        </w:rPr>
        <w:t>CaO</w:t>
      </w:r>
      <w:proofErr w:type="spellEnd"/>
      <w:r w:rsidRPr="006D5E2E">
        <w:rPr>
          <w:rFonts w:ascii="Times New Roman" w:hAnsi="Times New Roman" w:cs="Times New Roman"/>
          <w:szCs w:val="21"/>
        </w:rPr>
        <w:t>用量为</w:t>
      </w:r>
      <w:r w:rsidRPr="006D5E2E">
        <w:rPr>
          <w:rFonts w:ascii="Times New Roman" w:hAnsi="Times New Roman" w:cs="Times New Roman"/>
          <w:szCs w:val="21"/>
        </w:rPr>
        <w:t>2100g/t</w:t>
      </w:r>
      <w:r w:rsidRPr="006D5E2E">
        <w:rPr>
          <w:rFonts w:ascii="Times New Roman" w:hAnsi="Times New Roman" w:cs="Times New Roman"/>
          <w:szCs w:val="21"/>
        </w:rPr>
        <w:t>，</w:t>
      </w:r>
      <w:r w:rsidRPr="006D5E2E">
        <w:rPr>
          <w:rFonts w:ascii="Times New Roman" w:hAnsi="Times New Roman" w:cs="Times New Roman"/>
          <w:szCs w:val="21"/>
        </w:rPr>
        <w:t>ZnSO</w:t>
      </w:r>
      <w:r w:rsidRPr="006D5E2E">
        <w:rPr>
          <w:rFonts w:ascii="Times New Roman" w:hAnsi="Times New Roman" w:cs="Times New Roman"/>
          <w:szCs w:val="21"/>
          <w:vertAlign w:val="subscript"/>
        </w:rPr>
        <w:t>4</w:t>
      </w:r>
      <w:r w:rsidRPr="006D5E2E">
        <w:rPr>
          <w:rFonts w:ascii="Times New Roman" w:hAnsi="Times New Roman" w:cs="Times New Roman"/>
          <w:szCs w:val="21"/>
        </w:rPr>
        <w:t>用量为</w:t>
      </w:r>
      <w:r w:rsidRPr="006D5E2E">
        <w:rPr>
          <w:rFonts w:ascii="Times New Roman" w:hAnsi="Times New Roman" w:cs="Times New Roman"/>
          <w:szCs w:val="21"/>
        </w:rPr>
        <w:t>1800g/t</w:t>
      </w:r>
      <w:r w:rsidRPr="006D5E2E">
        <w:rPr>
          <w:rFonts w:ascii="Times New Roman" w:hAnsi="Times New Roman" w:cs="Times New Roman"/>
          <w:szCs w:val="21"/>
        </w:rPr>
        <w:t>，</w:t>
      </w:r>
      <w:r w:rsidR="005066CF">
        <w:rPr>
          <w:rFonts w:ascii="Times New Roman" w:hAnsi="Times New Roman" w:cs="Times New Roman"/>
          <w:szCs w:val="21"/>
        </w:rPr>
        <w:t>丁基黄药</w:t>
      </w:r>
      <w:r w:rsidRPr="006D5E2E">
        <w:rPr>
          <w:rFonts w:ascii="Times New Roman" w:hAnsi="Times New Roman" w:cs="Times New Roman"/>
          <w:szCs w:val="21"/>
        </w:rPr>
        <w:t>用量为</w:t>
      </w:r>
      <w:r w:rsidRPr="006D5E2E">
        <w:rPr>
          <w:rFonts w:ascii="Times New Roman" w:hAnsi="Times New Roman" w:cs="Times New Roman"/>
          <w:szCs w:val="21"/>
        </w:rPr>
        <w:t>25g/t</w:t>
      </w:r>
      <w:r w:rsidRPr="006D5E2E">
        <w:rPr>
          <w:rFonts w:ascii="Times New Roman" w:hAnsi="Times New Roman" w:cs="Times New Roman"/>
          <w:szCs w:val="21"/>
        </w:rPr>
        <w:t>，</w:t>
      </w:r>
      <w:proofErr w:type="gramStart"/>
      <w:r w:rsidRPr="006D5E2E">
        <w:rPr>
          <w:rFonts w:ascii="Times New Roman" w:hAnsi="Times New Roman" w:cs="Times New Roman"/>
          <w:szCs w:val="21"/>
        </w:rPr>
        <w:t>乙硫氮用量</w:t>
      </w:r>
      <w:proofErr w:type="gramEnd"/>
      <w:r w:rsidRPr="006D5E2E">
        <w:rPr>
          <w:rFonts w:ascii="Times New Roman" w:hAnsi="Times New Roman" w:cs="Times New Roman"/>
          <w:szCs w:val="21"/>
        </w:rPr>
        <w:t>为</w:t>
      </w:r>
      <w:r w:rsidRPr="006D5E2E">
        <w:rPr>
          <w:rFonts w:ascii="Times New Roman" w:hAnsi="Times New Roman" w:cs="Times New Roman"/>
          <w:szCs w:val="21"/>
        </w:rPr>
        <w:t>30g/t</w:t>
      </w:r>
      <w:r w:rsidRPr="006D5E2E">
        <w:rPr>
          <w:rFonts w:ascii="Times New Roman" w:hAnsi="Times New Roman" w:cs="Times New Roman"/>
          <w:szCs w:val="21"/>
        </w:rPr>
        <w:t>。</w:t>
      </w:r>
      <w:r w:rsidR="00BC603C" w:rsidRPr="006D5E2E">
        <w:rPr>
          <w:rFonts w:ascii="Times New Roman" w:hAnsi="Times New Roman" w:cs="Times New Roman"/>
          <w:szCs w:val="21"/>
        </w:rPr>
        <w:t>最终获得铅精矿品位为</w:t>
      </w:r>
      <w:r w:rsidR="00BC603C" w:rsidRPr="006D5E2E">
        <w:rPr>
          <w:rFonts w:ascii="Times New Roman" w:hAnsi="Times New Roman" w:cs="Times New Roman"/>
          <w:szCs w:val="21"/>
        </w:rPr>
        <w:t>32.64%</w:t>
      </w:r>
      <w:r w:rsidR="00BC603C" w:rsidRPr="006D5E2E">
        <w:rPr>
          <w:rFonts w:ascii="Times New Roman" w:hAnsi="Times New Roman" w:cs="Times New Roman"/>
          <w:szCs w:val="21"/>
        </w:rPr>
        <w:t>，回收率为</w:t>
      </w:r>
      <w:r w:rsidR="00BC603C" w:rsidRPr="006D5E2E">
        <w:rPr>
          <w:rFonts w:ascii="Times New Roman" w:hAnsi="Times New Roman" w:cs="Times New Roman"/>
          <w:szCs w:val="21"/>
        </w:rPr>
        <w:t>78.66%</w:t>
      </w:r>
      <w:r w:rsidR="00BC603C" w:rsidRPr="006D5E2E">
        <w:rPr>
          <w:rFonts w:ascii="Times New Roman" w:hAnsi="Times New Roman" w:cs="Times New Roman"/>
          <w:szCs w:val="21"/>
        </w:rPr>
        <w:t>，铅精矿中含锌</w:t>
      </w:r>
      <w:r w:rsidR="00BC603C" w:rsidRPr="006D5E2E">
        <w:rPr>
          <w:rFonts w:ascii="Times New Roman" w:hAnsi="Times New Roman" w:cs="Times New Roman"/>
          <w:szCs w:val="21"/>
        </w:rPr>
        <w:t>12.19%</w:t>
      </w:r>
      <w:r w:rsidR="00BC603C" w:rsidRPr="006D5E2E">
        <w:rPr>
          <w:rFonts w:ascii="Times New Roman" w:hAnsi="Times New Roman" w:cs="Times New Roman"/>
          <w:szCs w:val="21"/>
        </w:rPr>
        <w:t>。</w:t>
      </w:r>
      <w:r w:rsidRPr="006D5E2E">
        <w:rPr>
          <w:rFonts w:ascii="Times New Roman" w:hAnsi="Times New Roman" w:cs="Times New Roman"/>
          <w:szCs w:val="21"/>
        </w:rPr>
        <w:t>具体流程图见图</w:t>
      </w:r>
      <w:r w:rsidRPr="006D5E2E">
        <w:rPr>
          <w:rFonts w:ascii="Times New Roman" w:hAnsi="Times New Roman" w:cs="Times New Roman"/>
          <w:szCs w:val="21"/>
        </w:rPr>
        <w:t>6</w:t>
      </w:r>
      <w:r w:rsidRPr="006D5E2E">
        <w:rPr>
          <w:rFonts w:ascii="Times New Roman" w:hAnsi="Times New Roman" w:cs="Times New Roman"/>
          <w:szCs w:val="21"/>
        </w:rPr>
        <w:t>，试验结果见</w:t>
      </w:r>
      <w:r w:rsidR="000F2CB6" w:rsidRPr="006D5E2E">
        <w:rPr>
          <w:rFonts w:ascii="Times New Roman" w:hAnsi="Times New Roman" w:cs="Times New Roman"/>
          <w:szCs w:val="21"/>
        </w:rPr>
        <w:t>表</w:t>
      </w:r>
      <w:r w:rsidR="00FA79EB">
        <w:rPr>
          <w:rFonts w:ascii="Times New Roman" w:hAnsi="Times New Roman" w:cs="Times New Roman"/>
          <w:szCs w:val="21"/>
        </w:rPr>
        <w:t>7</w:t>
      </w:r>
      <w:r w:rsidRPr="006D5E2E">
        <w:rPr>
          <w:rFonts w:ascii="Times New Roman" w:hAnsi="Times New Roman" w:cs="Times New Roman"/>
          <w:szCs w:val="21"/>
        </w:rPr>
        <w:t>。</w:t>
      </w:r>
    </w:p>
    <w:p w14:paraId="3D8E1473" w14:textId="4492834A" w:rsidR="00C27E7E" w:rsidRDefault="00DF269D" w:rsidP="0005441F">
      <w:pPr>
        <w:ind w:firstLineChars="200" w:firstLine="420"/>
        <w:jc w:val="center"/>
      </w:pPr>
      <w:r>
        <w:object w:dxaOrig="6659" w:dyaOrig="8843" w14:anchorId="56350EC3">
          <v:shape id="_x0000_i1034" type="#_x0000_t75" style="width:332.9pt;height:442.75pt" o:ole="">
            <v:imagedata r:id="rId24" o:title=""/>
          </v:shape>
          <o:OLEObject Type="Embed" ProgID="Visio.Drawing.11" ShapeID="_x0000_i1034" DrawAspect="Content" ObjectID="_1589012301" r:id="rId25"/>
        </w:object>
      </w:r>
    </w:p>
    <w:p w14:paraId="5150B0D3" w14:textId="65F2424A" w:rsidR="000F2CB6" w:rsidRDefault="000F2CB6" w:rsidP="000F2CB6">
      <w:pPr>
        <w:ind w:firstLineChars="200" w:firstLine="420"/>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6</w:t>
      </w:r>
      <w:r>
        <w:rPr>
          <w:rFonts w:ascii="Times New Roman" w:hAnsi="Times New Roman" w:cs="Times New Roman"/>
        </w:rPr>
        <w:t xml:space="preserve"> </w:t>
      </w:r>
      <w:proofErr w:type="gramStart"/>
      <w:r>
        <w:rPr>
          <w:rFonts w:ascii="Times New Roman" w:hAnsi="Times New Roman" w:cs="Times New Roman" w:hint="eastAsia"/>
        </w:rPr>
        <w:t>选铅工艺</w:t>
      </w:r>
      <w:proofErr w:type="gramEnd"/>
      <w:r>
        <w:rPr>
          <w:rFonts w:ascii="Times New Roman" w:hAnsi="Times New Roman" w:cs="Times New Roman" w:hint="eastAsia"/>
        </w:rPr>
        <w:t>闭路</w:t>
      </w:r>
      <w:r w:rsidR="003A06BF">
        <w:rPr>
          <w:rFonts w:ascii="Times New Roman" w:hAnsi="Times New Roman" w:cs="Times New Roman" w:hint="eastAsia"/>
        </w:rPr>
        <w:t>试验</w:t>
      </w:r>
      <w:r>
        <w:rPr>
          <w:rFonts w:ascii="Times New Roman" w:hAnsi="Times New Roman" w:cs="Times New Roman" w:hint="eastAsia"/>
        </w:rPr>
        <w:t>流程图</w:t>
      </w:r>
    </w:p>
    <w:p w14:paraId="77D9A862" w14:textId="419AC3D8" w:rsidR="00BC603C" w:rsidRDefault="00F368F2" w:rsidP="000F2CB6">
      <w:pPr>
        <w:ind w:firstLineChars="200" w:firstLine="420"/>
        <w:jc w:val="center"/>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ig.</w:t>
      </w:r>
      <w:r>
        <w:rPr>
          <w:rFonts w:ascii="Times New Roman" w:hAnsi="Times New Roman" w:cs="Times New Roman"/>
        </w:rPr>
        <w:t xml:space="preserve">6 </w:t>
      </w:r>
      <w:r w:rsidRPr="00F368F2">
        <w:rPr>
          <w:rFonts w:ascii="Times New Roman" w:hAnsi="Times New Roman" w:cs="Times New Roman"/>
        </w:rPr>
        <w:t>Lead process closed-circuit experimental flowchart</w:t>
      </w:r>
    </w:p>
    <w:p w14:paraId="740FCB3E" w14:textId="77777777" w:rsidR="00F368F2" w:rsidRDefault="00F368F2" w:rsidP="000F2CB6">
      <w:pPr>
        <w:ind w:firstLineChars="200" w:firstLine="420"/>
        <w:jc w:val="center"/>
        <w:rPr>
          <w:rFonts w:ascii="Times New Roman" w:hAnsi="Times New Roman" w:cs="Times New Roman"/>
        </w:rPr>
      </w:pPr>
    </w:p>
    <w:p w14:paraId="3A9B96AC" w14:textId="2A0AAC17" w:rsidR="000F2CB6" w:rsidRDefault="00BC603C" w:rsidP="000F2CB6">
      <w:pPr>
        <w:ind w:firstLineChars="200" w:firstLine="420"/>
        <w:jc w:val="center"/>
        <w:rPr>
          <w:rFonts w:ascii="Times New Roman" w:hAnsi="Times New Roman" w:cs="Times New Roman"/>
        </w:rPr>
      </w:pPr>
      <w:r>
        <w:rPr>
          <w:rFonts w:ascii="Times New Roman" w:hAnsi="Times New Roman" w:cs="Times New Roman" w:hint="eastAsia"/>
        </w:rPr>
        <w:t>表</w:t>
      </w:r>
      <w:r w:rsidR="00FA79EB">
        <w:rPr>
          <w:rFonts w:ascii="Times New Roman" w:hAnsi="Times New Roman" w:cs="Times New Roman"/>
        </w:rPr>
        <w:t>7</w:t>
      </w:r>
      <w:r>
        <w:rPr>
          <w:rFonts w:ascii="Times New Roman" w:hAnsi="Times New Roman" w:cs="Times New Roman"/>
        </w:rPr>
        <w:t xml:space="preserve"> </w:t>
      </w:r>
      <w:proofErr w:type="gramStart"/>
      <w:r>
        <w:rPr>
          <w:rFonts w:ascii="Times New Roman" w:hAnsi="Times New Roman" w:cs="Times New Roman" w:hint="eastAsia"/>
        </w:rPr>
        <w:t>选铅工艺</w:t>
      </w:r>
      <w:proofErr w:type="gramEnd"/>
      <w:r>
        <w:rPr>
          <w:rFonts w:ascii="Times New Roman" w:hAnsi="Times New Roman" w:cs="Times New Roman" w:hint="eastAsia"/>
        </w:rPr>
        <w:t>闭路</w:t>
      </w:r>
      <w:r w:rsidR="003A06BF">
        <w:rPr>
          <w:rFonts w:ascii="Times New Roman" w:hAnsi="Times New Roman" w:cs="Times New Roman" w:hint="eastAsia"/>
        </w:rPr>
        <w:t>试验</w:t>
      </w:r>
      <w:r>
        <w:rPr>
          <w:rFonts w:ascii="Times New Roman" w:hAnsi="Times New Roman" w:cs="Times New Roman" w:hint="eastAsia"/>
        </w:rPr>
        <w:t>结果</w:t>
      </w:r>
    </w:p>
    <w:p w14:paraId="3CCD52F3" w14:textId="639F274A" w:rsidR="00F368F2" w:rsidRDefault="00F368F2" w:rsidP="000F2CB6">
      <w:pPr>
        <w:ind w:firstLineChars="200" w:firstLine="420"/>
        <w:jc w:val="cente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w:t>
      </w:r>
      <w:r w:rsidR="00FA79EB">
        <w:rPr>
          <w:rFonts w:ascii="Times New Roman" w:hAnsi="Times New Roman" w:cs="Times New Roman"/>
        </w:rPr>
        <w:t>7</w:t>
      </w:r>
      <w:r>
        <w:rPr>
          <w:rFonts w:ascii="Times New Roman" w:hAnsi="Times New Roman" w:cs="Times New Roman"/>
        </w:rPr>
        <w:t xml:space="preserve"> T</w:t>
      </w:r>
      <w:r>
        <w:rPr>
          <w:rFonts w:ascii="Times New Roman" w:hAnsi="Times New Roman" w:cs="Times New Roman" w:hint="eastAsia"/>
        </w:rPr>
        <w:t>he</w:t>
      </w:r>
      <w:r>
        <w:rPr>
          <w:rFonts w:ascii="Times New Roman" w:hAnsi="Times New Roman" w:cs="Times New Roman"/>
        </w:rPr>
        <w:t xml:space="preserve"> </w:t>
      </w:r>
      <w:r>
        <w:rPr>
          <w:rFonts w:ascii="Times New Roman" w:hAnsi="Times New Roman" w:cs="Times New Roman" w:hint="eastAsia"/>
        </w:rPr>
        <w:t>result</w:t>
      </w:r>
      <w:r>
        <w:rPr>
          <w:rFonts w:ascii="Times New Roman" w:hAnsi="Times New Roman" w:cs="Times New Roman"/>
        </w:rPr>
        <w:t xml:space="preserve"> </w:t>
      </w:r>
      <w:r>
        <w:rPr>
          <w:rFonts w:ascii="Times New Roman" w:hAnsi="Times New Roman" w:cs="Times New Roman" w:hint="eastAsia"/>
        </w:rPr>
        <w:t>of</w:t>
      </w:r>
      <w:r>
        <w:rPr>
          <w:rFonts w:ascii="Times New Roman" w:hAnsi="Times New Roman" w:cs="Times New Roman"/>
        </w:rPr>
        <w:t xml:space="preserve"> </w:t>
      </w:r>
      <w:r>
        <w:rPr>
          <w:rFonts w:ascii="Times New Roman" w:hAnsi="Times New Roman" w:cs="Times New Roman" w:hint="eastAsia"/>
        </w:rPr>
        <w:t>l</w:t>
      </w:r>
      <w:r w:rsidRPr="00F368F2">
        <w:rPr>
          <w:rFonts w:ascii="Times New Roman" w:hAnsi="Times New Roman" w:cs="Times New Roman"/>
        </w:rPr>
        <w:t>ead process closed-circuit experiment</w:t>
      </w:r>
    </w:p>
    <w:tbl>
      <w:tblPr>
        <w:tblW w:w="8570" w:type="dxa"/>
        <w:jc w:val="center"/>
        <w:tblBorders>
          <w:top w:val="single" w:sz="4" w:space="0" w:color="auto"/>
          <w:bottom w:val="single" w:sz="4" w:space="0" w:color="auto"/>
        </w:tblBorders>
        <w:tblLook w:val="04A0" w:firstRow="1" w:lastRow="0" w:firstColumn="1" w:lastColumn="0" w:noHBand="0" w:noVBand="1"/>
      </w:tblPr>
      <w:tblGrid>
        <w:gridCol w:w="1250"/>
        <w:gridCol w:w="1280"/>
        <w:gridCol w:w="1510"/>
        <w:gridCol w:w="1510"/>
        <w:gridCol w:w="1510"/>
        <w:gridCol w:w="1510"/>
      </w:tblGrid>
      <w:tr w:rsidR="00BC603C" w:rsidRPr="00F368F2" w14:paraId="64C8C9C0" w14:textId="77777777" w:rsidTr="00BC603C">
        <w:trPr>
          <w:trHeight w:val="277"/>
          <w:jc w:val="center"/>
        </w:trPr>
        <w:tc>
          <w:tcPr>
            <w:tcW w:w="0" w:type="auto"/>
            <w:vMerge w:val="restart"/>
            <w:tcBorders>
              <w:top w:val="single" w:sz="12" w:space="0" w:color="auto"/>
            </w:tcBorders>
            <w:shd w:val="clear" w:color="auto" w:fill="auto"/>
            <w:noWrap/>
            <w:vAlign w:val="center"/>
            <w:hideMark/>
          </w:tcPr>
          <w:p w14:paraId="5F664DEE" w14:textId="77777777" w:rsidR="000F2CB6" w:rsidRPr="000F2CB6" w:rsidRDefault="000F2CB6" w:rsidP="000F2CB6">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名称</w:t>
            </w:r>
          </w:p>
        </w:tc>
        <w:tc>
          <w:tcPr>
            <w:tcW w:w="0" w:type="auto"/>
            <w:vMerge w:val="restart"/>
            <w:tcBorders>
              <w:top w:val="single" w:sz="12" w:space="0" w:color="auto"/>
            </w:tcBorders>
            <w:shd w:val="clear" w:color="auto" w:fill="auto"/>
            <w:noWrap/>
            <w:vAlign w:val="center"/>
            <w:hideMark/>
          </w:tcPr>
          <w:p w14:paraId="72C8907B" w14:textId="77777777" w:rsidR="000F2CB6" w:rsidRPr="000F2CB6" w:rsidRDefault="000F2CB6" w:rsidP="000F2CB6">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产率</w:t>
            </w:r>
          </w:p>
        </w:tc>
        <w:tc>
          <w:tcPr>
            <w:tcW w:w="0" w:type="auto"/>
            <w:gridSpan w:val="2"/>
            <w:tcBorders>
              <w:top w:val="single" w:sz="12" w:space="0" w:color="auto"/>
              <w:bottom w:val="single" w:sz="4" w:space="0" w:color="auto"/>
            </w:tcBorders>
            <w:shd w:val="clear" w:color="auto" w:fill="auto"/>
            <w:noWrap/>
            <w:vAlign w:val="center"/>
            <w:hideMark/>
          </w:tcPr>
          <w:p w14:paraId="135BA38A" w14:textId="77777777" w:rsidR="000F2CB6" w:rsidRPr="000F2CB6" w:rsidRDefault="000F2CB6" w:rsidP="000F2CB6">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品位</w:t>
            </w:r>
          </w:p>
        </w:tc>
        <w:tc>
          <w:tcPr>
            <w:tcW w:w="0" w:type="auto"/>
            <w:gridSpan w:val="2"/>
            <w:tcBorders>
              <w:top w:val="single" w:sz="12" w:space="0" w:color="auto"/>
              <w:bottom w:val="single" w:sz="4" w:space="0" w:color="auto"/>
            </w:tcBorders>
            <w:shd w:val="clear" w:color="auto" w:fill="auto"/>
            <w:noWrap/>
            <w:vAlign w:val="center"/>
            <w:hideMark/>
          </w:tcPr>
          <w:p w14:paraId="3D9DAB7E" w14:textId="77777777" w:rsidR="000F2CB6" w:rsidRPr="000F2CB6" w:rsidRDefault="000F2CB6" w:rsidP="00BC603C">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回收率</w:t>
            </w:r>
          </w:p>
        </w:tc>
      </w:tr>
      <w:tr w:rsidR="00BC603C" w:rsidRPr="00F368F2" w14:paraId="7CAEDCEE" w14:textId="77777777" w:rsidTr="00BC603C">
        <w:trPr>
          <w:trHeight w:val="277"/>
          <w:jc w:val="center"/>
        </w:trPr>
        <w:tc>
          <w:tcPr>
            <w:tcW w:w="0" w:type="auto"/>
            <w:vMerge/>
            <w:tcBorders>
              <w:bottom w:val="single" w:sz="4" w:space="0" w:color="auto"/>
            </w:tcBorders>
            <w:vAlign w:val="center"/>
            <w:hideMark/>
          </w:tcPr>
          <w:p w14:paraId="05F0C7CF" w14:textId="77777777" w:rsidR="000F2CB6" w:rsidRPr="000F2CB6" w:rsidRDefault="000F2CB6" w:rsidP="000F2CB6">
            <w:pPr>
              <w:widowControl/>
              <w:jc w:val="center"/>
              <w:rPr>
                <w:rFonts w:ascii="Times New Roman" w:hAnsi="Times New Roman" w:cs="Times New Roman"/>
                <w:color w:val="000000"/>
                <w:kern w:val="0"/>
                <w:sz w:val="18"/>
                <w:szCs w:val="18"/>
              </w:rPr>
            </w:pPr>
          </w:p>
        </w:tc>
        <w:tc>
          <w:tcPr>
            <w:tcW w:w="0" w:type="auto"/>
            <w:vMerge/>
            <w:tcBorders>
              <w:bottom w:val="single" w:sz="4" w:space="0" w:color="auto"/>
            </w:tcBorders>
            <w:vAlign w:val="center"/>
            <w:hideMark/>
          </w:tcPr>
          <w:p w14:paraId="012E09C0" w14:textId="77777777" w:rsidR="000F2CB6" w:rsidRPr="000F2CB6" w:rsidRDefault="000F2CB6" w:rsidP="000F2CB6">
            <w:pPr>
              <w:widowControl/>
              <w:jc w:val="center"/>
              <w:rPr>
                <w:rFonts w:ascii="Times New Roman" w:hAnsi="Times New Roman" w:cs="Times New Roman"/>
                <w:color w:val="000000"/>
                <w:kern w:val="0"/>
                <w:sz w:val="18"/>
                <w:szCs w:val="18"/>
              </w:rPr>
            </w:pPr>
          </w:p>
        </w:tc>
        <w:tc>
          <w:tcPr>
            <w:tcW w:w="0" w:type="auto"/>
            <w:tcBorders>
              <w:top w:val="single" w:sz="4" w:space="0" w:color="auto"/>
              <w:bottom w:val="single" w:sz="4" w:space="0" w:color="auto"/>
            </w:tcBorders>
            <w:shd w:val="clear" w:color="auto" w:fill="auto"/>
            <w:noWrap/>
            <w:vAlign w:val="center"/>
            <w:hideMark/>
          </w:tcPr>
          <w:p w14:paraId="5E38AB0B" w14:textId="77777777" w:rsidR="000F2CB6" w:rsidRPr="000F2CB6" w:rsidRDefault="000F2CB6" w:rsidP="000F2CB6">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Pb</w:t>
            </w:r>
          </w:p>
        </w:tc>
        <w:tc>
          <w:tcPr>
            <w:tcW w:w="0" w:type="auto"/>
            <w:tcBorders>
              <w:top w:val="single" w:sz="4" w:space="0" w:color="auto"/>
              <w:bottom w:val="single" w:sz="4" w:space="0" w:color="auto"/>
            </w:tcBorders>
            <w:shd w:val="clear" w:color="auto" w:fill="auto"/>
            <w:noWrap/>
            <w:vAlign w:val="center"/>
            <w:hideMark/>
          </w:tcPr>
          <w:p w14:paraId="3F06A9DA" w14:textId="77777777" w:rsidR="000F2CB6" w:rsidRPr="000F2CB6" w:rsidRDefault="000F2CB6" w:rsidP="000F2CB6">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Zn</w:t>
            </w:r>
          </w:p>
        </w:tc>
        <w:tc>
          <w:tcPr>
            <w:tcW w:w="0" w:type="auto"/>
            <w:tcBorders>
              <w:top w:val="single" w:sz="4" w:space="0" w:color="auto"/>
              <w:bottom w:val="single" w:sz="4" w:space="0" w:color="auto"/>
            </w:tcBorders>
            <w:shd w:val="clear" w:color="auto" w:fill="auto"/>
            <w:noWrap/>
            <w:vAlign w:val="center"/>
            <w:hideMark/>
          </w:tcPr>
          <w:p w14:paraId="7DAEE1DD" w14:textId="77777777" w:rsidR="000F2CB6" w:rsidRPr="000F2CB6" w:rsidRDefault="000F2CB6" w:rsidP="00BC603C">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Pb</w:t>
            </w:r>
          </w:p>
        </w:tc>
        <w:tc>
          <w:tcPr>
            <w:tcW w:w="0" w:type="auto"/>
            <w:tcBorders>
              <w:top w:val="single" w:sz="4" w:space="0" w:color="auto"/>
              <w:bottom w:val="single" w:sz="4" w:space="0" w:color="auto"/>
            </w:tcBorders>
            <w:shd w:val="clear" w:color="auto" w:fill="auto"/>
            <w:noWrap/>
            <w:vAlign w:val="center"/>
            <w:hideMark/>
          </w:tcPr>
          <w:p w14:paraId="391BDB0A" w14:textId="77777777" w:rsidR="000F2CB6" w:rsidRPr="000F2CB6" w:rsidRDefault="000F2CB6" w:rsidP="00BC603C">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Zn</w:t>
            </w:r>
          </w:p>
        </w:tc>
      </w:tr>
      <w:tr w:rsidR="00350588" w:rsidRPr="00F368F2" w14:paraId="04189041" w14:textId="77777777" w:rsidTr="00A83F9F">
        <w:trPr>
          <w:trHeight w:val="277"/>
          <w:jc w:val="center"/>
        </w:trPr>
        <w:tc>
          <w:tcPr>
            <w:tcW w:w="0" w:type="auto"/>
            <w:tcBorders>
              <w:top w:val="single" w:sz="4" w:space="0" w:color="auto"/>
            </w:tcBorders>
            <w:shd w:val="clear" w:color="auto" w:fill="auto"/>
            <w:noWrap/>
            <w:vAlign w:val="center"/>
            <w:hideMark/>
          </w:tcPr>
          <w:p w14:paraId="5B5E8F8B" w14:textId="77777777" w:rsidR="00350588" w:rsidRPr="000F2CB6" w:rsidRDefault="00350588" w:rsidP="00350588">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精矿</w:t>
            </w:r>
          </w:p>
        </w:tc>
        <w:tc>
          <w:tcPr>
            <w:tcW w:w="0" w:type="auto"/>
            <w:tcBorders>
              <w:top w:val="single" w:sz="4" w:space="0" w:color="auto"/>
            </w:tcBorders>
            <w:shd w:val="clear" w:color="auto" w:fill="auto"/>
            <w:noWrap/>
            <w:hideMark/>
          </w:tcPr>
          <w:p w14:paraId="55B5B5B7" w14:textId="66F56B7F" w:rsidR="00350588" w:rsidRPr="000F2CB6" w:rsidRDefault="00350588" w:rsidP="00350588">
            <w:pPr>
              <w:widowControl/>
              <w:jc w:val="center"/>
              <w:rPr>
                <w:rFonts w:ascii="Times New Roman" w:hAnsi="Times New Roman" w:cs="Times New Roman"/>
                <w:color w:val="000000"/>
                <w:kern w:val="0"/>
                <w:sz w:val="18"/>
                <w:szCs w:val="18"/>
              </w:rPr>
            </w:pPr>
            <w:r w:rsidRPr="00652361">
              <w:t>1.1</w:t>
            </w:r>
          </w:p>
        </w:tc>
        <w:tc>
          <w:tcPr>
            <w:tcW w:w="0" w:type="auto"/>
            <w:tcBorders>
              <w:top w:val="single" w:sz="4" w:space="0" w:color="auto"/>
            </w:tcBorders>
            <w:shd w:val="clear" w:color="auto" w:fill="auto"/>
            <w:noWrap/>
            <w:hideMark/>
          </w:tcPr>
          <w:p w14:paraId="37090EBD" w14:textId="110498A5" w:rsidR="00350588" w:rsidRPr="000F2CB6" w:rsidRDefault="00350588" w:rsidP="00350588">
            <w:pPr>
              <w:widowControl/>
              <w:jc w:val="center"/>
              <w:rPr>
                <w:rFonts w:ascii="Times New Roman" w:hAnsi="Times New Roman" w:cs="Times New Roman"/>
                <w:color w:val="000000"/>
                <w:kern w:val="0"/>
                <w:sz w:val="18"/>
                <w:szCs w:val="18"/>
              </w:rPr>
            </w:pPr>
            <w:r w:rsidRPr="00652361">
              <w:t>32.64</w:t>
            </w:r>
          </w:p>
        </w:tc>
        <w:tc>
          <w:tcPr>
            <w:tcW w:w="0" w:type="auto"/>
            <w:tcBorders>
              <w:top w:val="single" w:sz="4" w:space="0" w:color="auto"/>
            </w:tcBorders>
            <w:shd w:val="clear" w:color="auto" w:fill="auto"/>
            <w:noWrap/>
            <w:hideMark/>
          </w:tcPr>
          <w:p w14:paraId="718739A8" w14:textId="301B3B82" w:rsidR="00350588" w:rsidRPr="000F2CB6" w:rsidRDefault="00350588" w:rsidP="00350588">
            <w:pPr>
              <w:widowControl/>
              <w:jc w:val="center"/>
              <w:rPr>
                <w:rFonts w:ascii="Times New Roman" w:hAnsi="Times New Roman" w:cs="Times New Roman"/>
                <w:color w:val="000000"/>
                <w:kern w:val="0"/>
                <w:sz w:val="18"/>
                <w:szCs w:val="18"/>
              </w:rPr>
            </w:pPr>
            <w:r w:rsidRPr="00652361">
              <w:t>12.19</w:t>
            </w:r>
          </w:p>
        </w:tc>
        <w:tc>
          <w:tcPr>
            <w:tcW w:w="0" w:type="auto"/>
            <w:tcBorders>
              <w:top w:val="single" w:sz="4" w:space="0" w:color="auto"/>
            </w:tcBorders>
            <w:shd w:val="clear" w:color="auto" w:fill="auto"/>
            <w:noWrap/>
            <w:hideMark/>
          </w:tcPr>
          <w:p w14:paraId="6BBBC96E" w14:textId="2B360DC7" w:rsidR="00350588" w:rsidRPr="000F2CB6" w:rsidRDefault="00350588" w:rsidP="00350588">
            <w:pPr>
              <w:widowControl/>
              <w:jc w:val="center"/>
              <w:rPr>
                <w:rFonts w:ascii="Times New Roman" w:hAnsi="Times New Roman" w:cs="Times New Roman"/>
                <w:color w:val="000000"/>
                <w:kern w:val="0"/>
                <w:sz w:val="18"/>
                <w:szCs w:val="18"/>
              </w:rPr>
            </w:pPr>
            <w:r w:rsidRPr="00652361">
              <w:t>48.2</w:t>
            </w:r>
            <w:r>
              <w:t>1</w:t>
            </w:r>
          </w:p>
        </w:tc>
        <w:tc>
          <w:tcPr>
            <w:tcW w:w="0" w:type="auto"/>
            <w:tcBorders>
              <w:top w:val="single" w:sz="4" w:space="0" w:color="auto"/>
            </w:tcBorders>
            <w:shd w:val="clear" w:color="auto" w:fill="auto"/>
            <w:noWrap/>
            <w:hideMark/>
          </w:tcPr>
          <w:p w14:paraId="1E2B7447" w14:textId="5280706F" w:rsidR="00350588" w:rsidRPr="000F2CB6" w:rsidRDefault="00350588" w:rsidP="00350588">
            <w:pPr>
              <w:widowControl/>
              <w:jc w:val="center"/>
              <w:rPr>
                <w:rFonts w:ascii="Times New Roman" w:hAnsi="Times New Roman" w:cs="Times New Roman"/>
                <w:color w:val="000000"/>
                <w:kern w:val="0"/>
                <w:sz w:val="18"/>
                <w:szCs w:val="18"/>
              </w:rPr>
            </w:pPr>
            <w:r w:rsidRPr="00652361">
              <w:t>3.81</w:t>
            </w:r>
          </w:p>
        </w:tc>
      </w:tr>
      <w:tr w:rsidR="00350588" w:rsidRPr="00F368F2" w14:paraId="74E8216C" w14:textId="77777777" w:rsidTr="00A83F9F">
        <w:trPr>
          <w:trHeight w:val="277"/>
          <w:jc w:val="center"/>
        </w:trPr>
        <w:tc>
          <w:tcPr>
            <w:tcW w:w="0" w:type="auto"/>
            <w:shd w:val="clear" w:color="auto" w:fill="auto"/>
            <w:noWrap/>
            <w:vAlign w:val="center"/>
            <w:hideMark/>
          </w:tcPr>
          <w:p w14:paraId="3D62B387" w14:textId="77777777" w:rsidR="00350588" w:rsidRPr="000F2CB6" w:rsidRDefault="00350588" w:rsidP="00350588">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尾矿</w:t>
            </w:r>
          </w:p>
        </w:tc>
        <w:tc>
          <w:tcPr>
            <w:tcW w:w="0" w:type="auto"/>
            <w:shd w:val="clear" w:color="auto" w:fill="auto"/>
            <w:noWrap/>
            <w:hideMark/>
          </w:tcPr>
          <w:p w14:paraId="0E8E1870" w14:textId="51CE0C89" w:rsidR="00350588" w:rsidRPr="000F2CB6" w:rsidRDefault="00350588" w:rsidP="00350588">
            <w:pPr>
              <w:widowControl/>
              <w:jc w:val="center"/>
              <w:rPr>
                <w:rFonts w:ascii="Times New Roman" w:hAnsi="Times New Roman" w:cs="Times New Roman"/>
                <w:color w:val="000000"/>
                <w:kern w:val="0"/>
                <w:sz w:val="18"/>
                <w:szCs w:val="18"/>
              </w:rPr>
            </w:pPr>
            <w:r w:rsidRPr="00652361">
              <w:t>98.9</w:t>
            </w:r>
          </w:p>
        </w:tc>
        <w:tc>
          <w:tcPr>
            <w:tcW w:w="0" w:type="auto"/>
            <w:shd w:val="clear" w:color="auto" w:fill="auto"/>
            <w:noWrap/>
            <w:hideMark/>
          </w:tcPr>
          <w:p w14:paraId="7C4C44B8" w14:textId="393C709C" w:rsidR="00350588" w:rsidRPr="000F2CB6" w:rsidRDefault="00350588" w:rsidP="00350588">
            <w:pPr>
              <w:widowControl/>
              <w:jc w:val="center"/>
              <w:rPr>
                <w:rFonts w:ascii="Times New Roman" w:hAnsi="Times New Roman" w:cs="Times New Roman"/>
                <w:color w:val="000000"/>
                <w:kern w:val="0"/>
                <w:sz w:val="18"/>
                <w:szCs w:val="18"/>
              </w:rPr>
            </w:pPr>
            <w:r w:rsidRPr="00652361">
              <w:t>0.39</w:t>
            </w:r>
          </w:p>
        </w:tc>
        <w:tc>
          <w:tcPr>
            <w:tcW w:w="0" w:type="auto"/>
            <w:shd w:val="clear" w:color="auto" w:fill="auto"/>
            <w:noWrap/>
            <w:hideMark/>
          </w:tcPr>
          <w:p w14:paraId="14F5445A" w14:textId="7773D079" w:rsidR="00350588" w:rsidRPr="000F2CB6" w:rsidRDefault="00350588" w:rsidP="00350588">
            <w:pPr>
              <w:widowControl/>
              <w:jc w:val="center"/>
              <w:rPr>
                <w:rFonts w:ascii="Times New Roman" w:hAnsi="Times New Roman" w:cs="Times New Roman"/>
                <w:color w:val="000000"/>
                <w:kern w:val="0"/>
                <w:sz w:val="18"/>
                <w:szCs w:val="18"/>
              </w:rPr>
            </w:pPr>
            <w:r w:rsidRPr="00652361">
              <w:t>3.42</w:t>
            </w:r>
          </w:p>
        </w:tc>
        <w:tc>
          <w:tcPr>
            <w:tcW w:w="0" w:type="auto"/>
            <w:shd w:val="clear" w:color="auto" w:fill="auto"/>
            <w:noWrap/>
            <w:hideMark/>
          </w:tcPr>
          <w:p w14:paraId="204BEDC4" w14:textId="53BB4630" w:rsidR="00350588" w:rsidRPr="000F2CB6" w:rsidRDefault="00350588" w:rsidP="00350588">
            <w:pPr>
              <w:widowControl/>
              <w:jc w:val="center"/>
              <w:rPr>
                <w:rFonts w:ascii="Times New Roman" w:hAnsi="Times New Roman" w:cs="Times New Roman"/>
                <w:color w:val="000000"/>
                <w:kern w:val="0"/>
                <w:sz w:val="18"/>
                <w:szCs w:val="18"/>
              </w:rPr>
            </w:pPr>
            <w:r w:rsidRPr="00652361">
              <w:t>51.79</w:t>
            </w:r>
          </w:p>
        </w:tc>
        <w:tc>
          <w:tcPr>
            <w:tcW w:w="0" w:type="auto"/>
            <w:shd w:val="clear" w:color="auto" w:fill="auto"/>
            <w:noWrap/>
            <w:hideMark/>
          </w:tcPr>
          <w:p w14:paraId="1BED2D1B" w14:textId="00C16187" w:rsidR="00350588" w:rsidRPr="000F2CB6" w:rsidRDefault="00350588" w:rsidP="00350588">
            <w:pPr>
              <w:widowControl/>
              <w:jc w:val="center"/>
              <w:rPr>
                <w:rFonts w:ascii="Times New Roman" w:hAnsi="Times New Roman" w:cs="Times New Roman"/>
                <w:color w:val="000000"/>
                <w:kern w:val="0"/>
                <w:sz w:val="18"/>
                <w:szCs w:val="18"/>
              </w:rPr>
            </w:pPr>
            <w:r w:rsidRPr="00652361">
              <w:t>96.1</w:t>
            </w:r>
            <w:r>
              <w:t>9</w:t>
            </w:r>
          </w:p>
        </w:tc>
      </w:tr>
      <w:tr w:rsidR="00350588" w:rsidRPr="00F368F2" w14:paraId="19B784E8" w14:textId="77777777" w:rsidTr="00A83F9F">
        <w:trPr>
          <w:trHeight w:val="277"/>
          <w:jc w:val="center"/>
        </w:trPr>
        <w:tc>
          <w:tcPr>
            <w:tcW w:w="0" w:type="auto"/>
            <w:tcBorders>
              <w:bottom w:val="single" w:sz="12" w:space="0" w:color="auto"/>
            </w:tcBorders>
            <w:shd w:val="clear" w:color="auto" w:fill="auto"/>
            <w:noWrap/>
            <w:vAlign w:val="center"/>
            <w:hideMark/>
          </w:tcPr>
          <w:p w14:paraId="08572A6B" w14:textId="77777777" w:rsidR="00350588" w:rsidRPr="000F2CB6" w:rsidRDefault="00350588" w:rsidP="00350588">
            <w:pPr>
              <w:widowControl/>
              <w:jc w:val="center"/>
              <w:rPr>
                <w:rFonts w:ascii="Times New Roman" w:hAnsi="Times New Roman" w:cs="Times New Roman"/>
                <w:color w:val="000000"/>
                <w:kern w:val="0"/>
                <w:sz w:val="18"/>
                <w:szCs w:val="18"/>
              </w:rPr>
            </w:pPr>
            <w:r w:rsidRPr="000F2CB6">
              <w:rPr>
                <w:rFonts w:ascii="Times New Roman" w:hAnsi="Times New Roman" w:cs="Times New Roman"/>
                <w:color w:val="000000"/>
                <w:kern w:val="0"/>
                <w:sz w:val="18"/>
                <w:szCs w:val="18"/>
              </w:rPr>
              <w:t>原矿</w:t>
            </w:r>
          </w:p>
        </w:tc>
        <w:tc>
          <w:tcPr>
            <w:tcW w:w="0" w:type="auto"/>
            <w:tcBorders>
              <w:bottom w:val="single" w:sz="12" w:space="0" w:color="auto"/>
            </w:tcBorders>
            <w:shd w:val="clear" w:color="auto" w:fill="auto"/>
            <w:noWrap/>
            <w:hideMark/>
          </w:tcPr>
          <w:p w14:paraId="1302F9DB" w14:textId="527F840B" w:rsidR="00350588" w:rsidRPr="000F2CB6" w:rsidRDefault="00350588" w:rsidP="00350588">
            <w:pPr>
              <w:widowControl/>
              <w:jc w:val="center"/>
              <w:rPr>
                <w:rFonts w:ascii="Times New Roman" w:hAnsi="Times New Roman" w:cs="Times New Roman"/>
                <w:color w:val="000000"/>
                <w:kern w:val="0"/>
                <w:sz w:val="18"/>
                <w:szCs w:val="18"/>
              </w:rPr>
            </w:pPr>
            <w:r w:rsidRPr="00652361">
              <w:t>100</w:t>
            </w:r>
          </w:p>
        </w:tc>
        <w:tc>
          <w:tcPr>
            <w:tcW w:w="0" w:type="auto"/>
            <w:tcBorders>
              <w:bottom w:val="single" w:sz="12" w:space="0" w:color="auto"/>
            </w:tcBorders>
            <w:shd w:val="clear" w:color="auto" w:fill="auto"/>
            <w:noWrap/>
            <w:hideMark/>
          </w:tcPr>
          <w:p w14:paraId="7437F5C3" w14:textId="123F9D20" w:rsidR="00350588" w:rsidRPr="000F2CB6" w:rsidRDefault="00350588" w:rsidP="00350588">
            <w:pPr>
              <w:widowControl/>
              <w:jc w:val="center"/>
              <w:rPr>
                <w:rFonts w:ascii="Times New Roman" w:hAnsi="Times New Roman" w:cs="Times New Roman"/>
                <w:color w:val="000000"/>
                <w:kern w:val="0"/>
                <w:sz w:val="18"/>
                <w:szCs w:val="18"/>
              </w:rPr>
            </w:pPr>
            <w:r w:rsidRPr="00652361">
              <w:t>0.74</w:t>
            </w:r>
          </w:p>
        </w:tc>
        <w:tc>
          <w:tcPr>
            <w:tcW w:w="0" w:type="auto"/>
            <w:tcBorders>
              <w:bottom w:val="single" w:sz="12" w:space="0" w:color="auto"/>
            </w:tcBorders>
            <w:shd w:val="clear" w:color="auto" w:fill="auto"/>
            <w:noWrap/>
            <w:hideMark/>
          </w:tcPr>
          <w:p w14:paraId="21DC2451" w14:textId="15C71A10" w:rsidR="00350588" w:rsidRPr="000F2CB6" w:rsidRDefault="00350588" w:rsidP="00350588">
            <w:pPr>
              <w:widowControl/>
              <w:jc w:val="center"/>
              <w:rPr>
                <w:rFonts w:ascii="Times New Roman" w:hAnsi="Times New Roman" w:cs="Times New Roman"/>
                <w:color w:val="000000"/>
                <w:kern w:val="0"/>
                <w:sz w:val="18"/>
                <w:szCs w:val="18"/>
              </w:rPr>
            </w:pPr>
            <w:r w:rsidRPr="00652361">
              <w:t>3.51</w:t>
            </w:r>
          </w:p>
        </w:tc>
        <w:tc>
          <w:tcPr>
            <w:tcW w:w="0" w:type="auto"/>
            <w:tcBorders>
              <w:bottom w:val="single" w:sz="12" w:space="0" w:color="auto"/>
            </w:tcBorders>
            <w:shd w:val="clear" w:color="auto" w:fill="auto"/>
            <w:noWrap/>
            <w:hideMark/>
          </w:tcPr>
          <w:p w14:paraId="1569EF40" w14:textId="31736CAC" w:rsidR="00350588" w:rsidRPr="000F2CB6" w:rsidRDefault="00350588" w:rsidP="00350588">
            <w:pPr>
              <w:widowControl/>
              <w:jc w:val="center"/>
              <w:rPr>
                <w:rFonts w:ascii="Times New Roman" w:hAnsi="Times New Roman" w:cs="Times New Roman"/>
                <w:color w:val="000000"/>
                <w:kern w:val="0"/>
                <w:sz w:val="18"/>
                <w:szCs w:val="18"/>
              </w:rPr>
            </w:pPr>
            <w:r w:rsidRPr="00652361">
              <w:t>100</w:t>
            </w:r>
          </w:p>
        </w:tc>
        <w:tc>
          <w:tcPr>
            <w:tcW w:w="0" w:type="auto"/>
            <w:tcBorders>
              <w:bottom w:val="single" w:sz="12" w:space="0" w:color="auto"/>
            </w:tcBorders>
            <w:shd w:val="clear" w:color="auto" w:fill="auto"/>
            <w:noWrap/>
            <w:hideMark/>
          </w:tcPr>
          <w:p w14:paraId="1C0C2A17" w14:textId="520C5006" w:rsidR="00350588" w:rsidRPr="000F2CB6" w:rsidRDefault="00350588" w:rsidP="00350588">
            <w:pPr>
              <w:widowControl/>
              <w:jc w:val="center"/>
              <w:rPr>
                <w:rFonts w:ascii="Times New Roman" w:hAnsi="Times New Roman" w:cs="Times New Roman"/>
                <w:color w:val="000000"/>
                <w:kern w:val="0"/>
                <w:sz w:val="18"/>
                <w:szCs w:val="18"/>
              </w:rPr>
            </w:pPr>
            <w:r w:rsidRPr="00652361">
              <w:t>100</w:t>
            </w:r>
          </w:p>
        </w:tc>
      </w:tr>
    </w:tbl>
    <w:p w14:paraId="23316D80" w14:textId="77777777" w:rsidR="00BC603C" w:rsidRDefault="00BC603C" w:rsidP="00F83E07">
      <w:pPr>
        <w:rPr>
          <w:rFonts w:ascii="Times New Roman" w:hAnsi="Times New Roman" w:cs="Times New Roman"/>
        </w:rPr>
      </w:pPr>
    </w:p>
    <w:p w14:paraId="27CDE14E" w14:textId="3A4281CB" w:rsidR="00B30E02" w:rsidRPr="006D5E2E" w:rsidRDefault="00B30E02" w:rsidP="00F83E07">
      <w:pPr>
        <w:rPr>
          <w:rFonts w:ascii="黑体" w:eastAsia="黑体" w:hAnsi="黑体" w:cs="Times New Roman"/>
          <w:sz w:val="24"/>
          <w:szCs w:val="24"/>
        </w:rPr>
      </w:pPr>
      <w:r w:rsidRPr="006D5E2E">
        <w:rPr>
          <w:rFonts w:ascii="黑体" w:eastAsia="黑体" w:hAnsi="黑体" w:cs="Times New Roman" w:hint="eastAsia"/>
          <w:sz w:val="24"/>
          <w:szCs w:val="24"/>
        </w:rPr>
        <w:t>3结论</w:t>
      </w:r>
    </w:p>
    <w:p w14:paraId="247A2EBA" w14:textId="0DDF4ECE" w:rsidR="00BC603C" w:rsidRPr="006D5E2E" w:rsidRDefault="00476F53" w:rsidP="006D5E2E">
      <w:pPr>
        <w:ind w:firstLineChars="200" w:firstLine="420"/>
        <w:rPr>
          <w:rFonts w:asciiTheme="minorEastAsia" w:hAnsiTheme="minorEastAsia" w:cs="Times New Roman"/>
        </w:rPr>
      </w:pPr>
      <w:r w:rsidRPr="006D5E2E">
        <w:rPr>
          <w:rFonts w:asciiTheme="minorEastAsia" w:hAnsiTheme="minorEastAsia" w:cs="Times New Roman"/>
        </w:rPr>
        <w:t>在原矿化学元素分析及</w:t>
      </w:r>
      <w:proofErr w:type="gramStart"/>
      <w:r w:rsidRPr="006D5E2E">
        <w:rPr>
          <w:rFonts w:asciiTheme="minorEastAsia" w:hAnsiTheme="minorEastAsia" w:cs="Times New Roman"/>
        </w:rPr>
        <w:t>原矿铅物相分析</w:t>
      </w:r>
      <w:proofErr w:type="gramEnd"/>
      <w:r w:rsidRPr="006D5E2E">
        <w:rPr>
          <w:rFonts w:asciiTheme="minorEastAsia" w:hAnsiTheme="minorEastAsia" w:cs="Times New Roman"/>
        </w:rPr>
        <w:t>的基础上</w:t>
      </w:r>
      <w:r w:rsidR="00B70DBD" w:rsidRPr="006D5E2E">
        <w:rPr>
          <w:rFonts w:asciiTheme="minorEastAsia" w:hAnsiTheme="minorEastAsia" w:cs="Times New Roman"/>
        </w:rPr>
        <w:t>，分别进行了磨矿细度试验，</w:t>
      </w:r>
      <w:r w:rsidR="00252AAC" w:rsidRPr="006D5E2E">
        <w:rPr>
          <w:rFonts w:asciiTheme="minorEastAsia" w:hAnsiTheme="minorEastAsia" w:cs="Times New Roman"/>
        </w:rPr>
        <w:t>ZnSO</w:t>
      </w:r>
      <w:r w:rsidR="00252AAC" w:rsidRPr="006D5E2E">
        <w:rPr>
          <w:rFonts w:asciiTheme="minorEastAsia" w:hAnsiTheme="minorEastAsia" w:cs="Times New Roman"/>
          <w:vertAlign w:val="subscript"/>
        </w:rPr>
        <w:t>4</w:t>
      </w:r>
      <w:r w:rsidR="00252AAC" w:rsidRPr="006D5E2E">
        <w:rPr>
          <w:rFonts w:asciiTheme="minorEastAsia" w:hAnsiTheme="minorEastAsia" w:cs="Times New Roman"/>
        </w:rPr>
        <w:t>用量试验，响应曲面优化试验</w:t>
      </w:r>
      <w:proofErr w:type="gramStart"/>
      <w:r w:rsidR="00252AAC" w:rsidRPr="006D5E2E">
        <w:rPr>
          <w:rFonts w:asciiTheme="minorEastAsia" w:hAnsiTheme="minorEastAsia" w:cs="Times New Roman"/>
        </w:rPr>
        <w:t>及选</w:t>
      </w:r>
      <w:proofErr w:type="gramEnd"/>
      <w:r w:rsidR="00252AAC" w:rsidRPr="006D5E2E">
        <w:rPr>
          <w:rFonts w:asciiTheme="minorEastAsia" w:hAnsiTheme="minorEastAsia" w:cs="Times New Roman"/>
        </w:rPr>
        <w:t>铅工艺闭路</w:t>
      </w:r>
      <w:r w:rsidR="003A06BF">
        <w:rPr>
          <w:rFonts w:asciiTheme="minorEastAsia" w:hAnsiTheme="minorEastAsia" w:cs="Times New Roman"/>
        </w:rPr>
        <w:t>试验</w:t>
      </w:r>
      <w:r w:rsidR="00252AAC" w:rsidRPr="006D5E2E">
        <w:rPr>
          <w:rFonts w:asciiTheme="minorEastAsia" w:hAnsiTheme="minorEastAsia" w:cs="Times New Roman"/>
        </w:rPr>
        <w:t>，确立了该铅锌矿物</w:t>
      </w:r>
      <w:proofErr w:type="gramStart"/>
      <w:r w:rsidR="00252AAC" w:rsidRPr="006D5E2E">
        <w:rPr>
          <w:rFonts w:asciiTheme="minorEastAsia" w:hAnsiTheme="minorEastAsia" w:cs="Times New Roman"/>
        </w:rPr>
        <w:t>的选铅工</w:t>
      </w:r>
      <w:proofErr w:type="gramEnd"/>
      <w:r w:rsidR="00252AAC" w:rsidRPr="006D5E2E">
        <w:rPr>
          <w:rFonts w:asciiTheme="minorEastAsia" w:hAnsiTheme="minorEastAsia" w:cs="Times New Roman"/>
        </w:rPr>
        <w:t>艺浮选流程，得出如下结论：</w:t>
      </w:r>
    </w:p>
    <w:p w14:paraId="61F5DFA2" w14:textId="6578506E" w:rsidR="00252AAC" w:rsidRPr="0005441F" w:rsidRDefault="00252AAC" w:rsidP="00F83E07">
      <w:pPr>
        <w:rPr>
          <w:rFonts w:ascii="Times New Roman" w:hAnsi="Times New Roman" w:cs="Times New Roman"/>
          <w:szCs w:val="21"/>
        </w:rPr>
      </w:pPr>
      <w:r w:rsidRPr="0005441F">
        <w:rPr>
          <w:rFonts w:ascii="Times New Roman" w:hAnsi="Times New Roman" w:cs="Times New Roman"/>
          <w:szCs w:val="21"/>
        </w:rPr>
        <w:lastRenderedPageBreak/>
        <w:t>（</w:t>
      </w:r>
      <w:r w:rsidRPr="0005441F">
        <w:rPr>
          <w:rFonts w:ascii="Times New Roman" w:hAnsi="Times New Roman" w:cs="Times New Roman"/>
          <w:szCs w:val="21"/>
        </w:rPr>
        <w:t>1</w:t>
      </w:r>
      <w:r w:rsidRPr="0005441F">
        <w:rPr>
          <w:rFonts w:ascii="Times New Roman" w:hAnsi="Times New Roman" w:cs="Times New Roman"/>
          <w:szCs w:val="21"/>
        </w:rPr>
        <w:t>）采用单因素试验探索对于该铅锌矿较佳的磨矿细度及</w:t>
      </w:r>
      <w:r w:rsidRPr="0005441F">
        <w:rPr>
          <w:rFonts w:ascii="Times New Roman" w:hAnsi="Times New Roman" w:cs="Times New Roman"/>
          <w:szCs w:val="21"/>
        </w:rPr>
        <w:t>ZnSO</w:t>
      </w:r>
      <w:r w:rsidRPr="0005441F">
        <w:rPr>
          <w:rFonts w:ascii="Times New Roman" w:hAnsi="Times New Roman" w:cs="Times New Roman"/>
          <w:szCs w:val="21"/>
          <w:vertAlign w:val="subscript"/>
        </w:rPr>
        <w:t>4</w:t>
      </w:r>
      <w:r w:rsidRPr="0005441F">
        <w:rPr>
          <w:rFonts w:ascii="Times New Roman" w:hAnsi="Times New Roman" w:cs="Times New Roman"/>
          <w:szCs w:val="21"/>
        </w:rPr>
        <w:t>用量，试验结果表明，对于该铅锌矿最佳的磨矿细度为</w:t>
      </w:r>
      <w:r w:rsidRPr="0005441F">
        <w:rPr>
          <w:rFonts w:ascii="Times New Roman" w:hAnsi="Times New Roman" w:cs="Times New Roman"/>
          <w:szCs w:val="21"/>
        </w:rPr>
        <w:t>-0.074mm</w:t>
      </w:r>
      <w:r w:rsidRPr="0005441F">
        <w:rPr>
          <w:rFonts w:ascii="Times New Roman" w:hAnsi="Times New Roman" w:cs="Times New Roman"/>
          <w:szCs w:val="21"/>
        </w:rPr>
        <w:t>占</w:t>
      </w:r>
      <w:r w:rsidRPr="0005441F">
        <w:rPr>
          <w:rFonts w:ascii="Times New Roman" w:hAnsi="Times New Roman" w:cs="Times New Roman"/>
          <w:szCs w:val="21"/>
        </w:rPr>
        <w:t>80%</w:t>
      </w:r>
      <w:r w:rsidR="008A5B68" w:rsidRPr="0005441F">
        <w:rPr>
          <w:rFonts w:ascii="Times New Roman" w:hAnsi="Times New Roman" w:cs="Times New Roman"/>
          <w:szCs w:val="21"/>
        </w:rPr>
        <w:t>，最佳</w:t>
      </w:r>
      <w:r w:rsidR="008A5B68" w:rsidRPr="0005441F">
        <w:rPr>
          <w:rFonts w:ascii="Times New Roman" w:hAnsi="Times New Roman" w:cs="Times New Roman"/>
          <w:szCs w:val="21"/>
        </w:rPr>
        <w:t>ZnSO</w:t>
      </w:r>
      <w:r w:rsidR="008A5B68" w:rsidRPr="0005441F">
        <w:rPr>
          <w:rFonts w:ascii="Times New Roman" w:hAnsi="Times New Roman" w:cs="Times New Roman"/>
          <w:szCs w:val="21"/>
          <w:vertAlign w:val="subscript"/>
        </w:rPr>
        <w:t>4</w:t>
      </w:r>
      <w:r w:rsidR="008A5B68" w:rsidRPr="0005441F">
        <w:rPr>
          <w:rFonts w:ascii="Times New Roman" w:hAnsi="Times New Roman" w:cs="Times New Roman"/>
          <w:szCs w:val="21"/>
        </w:rPr>
        <w:t>用量为</w:t>
      </w:r>
      <w:r w:rsidR="00DF269D">
        <w:rPr>
          <w:rFonts w:ascii="Times New Roman" w:hAnsi="Times New Roman" w:cs="Times New Roman"/>
          <w:szCs w:val="21"/>
        </w:rPr>
        <w:t>18</w:t>
      </w:r>
      <w:r w:rsidR="008A5B68" w:rsidRPr="0005441F">
        <w:rPr>
          <w:rFonts w:ascii="Times New Roman" w:hAnsi="Times New Roman" w:cs="Times New Roman"/>
          <w:szCs w:val="21"/>
        </w:rPr>
        <w:t>00g/t</w:t>
      </w:r>
      <w:r w:rsidR="008A5B68" w:rsidRPr="0005441F">
        <w:rPr>
          <w:rFonts w:ascii="Times New Roman" w:hAnsi="Times New Roman" w:cs="Times New Roman"/>
          <w:szCs w:val="21"/>
        </w:rPr>
        <w:t>。</w:t>
      </w:r>
    </w:p>
    <w:p w14:paraId="47432754" w14:textId="6277EE45" w:rsidR="008A5B68" w:rsidRPr="0005441F" w:rsidRDefault="008A5B68" w:rsidP="00F83E07">
      <w:pPr>
        <w:rPr>
          <w:rFonts w:ascii="Times New Roman" w:hAnsi="Times New Roman" w:cs="Times New Roman"/>
          <w:szCs w:val="21"/>
        </w:rPr>
      </w:pPr>
      <w:r w:rsidRPr="0005441F">
        <w:rPr>
          <w:rFonts w:ascii="Times New Roman" w:hAnsi="Times New Roman" w:cs="Times New Roman"/>
          <w:szCs w:val="21"/>
        </w:rPr>
        <w:t>（</w:t>
      </w:r>
      <w:r w:rsidRPr="0005441F">
        <w:rPr>
          <w:rFonts w:ascii="Times New Roman" w:hAnsi="Times New Roman" w:cs="Times New Roman"/>
          <w:szCs w:val="21"/>
        </w:rPr>
        <w:t>2</w:t>
      </w:r>
      <w:r w:rsidRPr="0005441F">
        <w:rPr>
          <w:rFonts w:ascii="Times New Roman" w:hAnsi="Times New Roman" w:cs="Times New Roman"/>
          <w:szCs w:val="21"/>
        </w:rPr>
        <w:t>）以</w:t>
      </w:r>
      <w:proofErr w:type="spellStart"/>
      <w:r w:rsidRPr="0005441F">
        <w:rPr>
          <w:rFonts w:ascii="Times New Roman" w:hAnsi="Times New Roman" w:cs="Times New Roman"/>
          <w:szCs w:val="21"/>
        </w:rPr>
        <w:t>CaO</w:t>
      </w:r>
      <w:proofErr w:type="spellEnd"/>
      <w:r w:rsidRPr="0005441F">
        <w:rPr>
          <w:rFonts w:ascii="Times New Roman" w:hAnsi="Times New Roman" w:cs="Times New Roman"/>
          <w:szCs w:val="21"/>
        </w:rPr>
        <w:t>用量，</w:t>
      </w:r>
      <w:r w:rsidR="005066CF">
        <w:rPr>
          <w:rFonts w:ascii="Times New Roman" w:hAnsi="Times New Roman" w:cs="Times New Roman"/>
          <w:szCs w:val="21"/>
        </w:rPr>
        <w:t>丁基黄药</w:t>
      </w:r>
      <w:r w:rsidRPr="0005441F">
        <w:rPr>
          <w:rFonts w:ascii="Times New Roman" w:hAnsi="Times New Roman" w:cs="Times New Roman"/>
          <w:szCs w:val="21"/>
        </w:rPr>
        <w:t>用量，</w:t>
      </w:r>
      <w:proofErr w:type="gramStart"/>
      <w:r w:rsidRPr="0005441F">
        <w:rPr>
          <w:rFonts w:ascii="Times New Roman" w:hAnsi="Times New Roman" w:cs="Times New Roman"/>
          <w:szCs w:val="21"/>
        </w:rPr>
        <w:t>乙硫氮用量</w:t>
      </w:r>
      <w:proofErr w:type="gramEnd"/>
      <w:r w:rsidRPr="0005441F">
        <w:rPr>
          <w:rFonts w:ascii="Times New Roman" w:hAnsi="Times New Roman" w:cs="Times New Roman"/>
          <w:szCs w:val="21"/>
        </w:rPr>
        <w:t>为自变量，铅精矿的品位和回收率为应变量，使用软件设计试验方案，并依照该试验方案进行试验。所得</w:t>
      </w:r>
      <w:r w:rsidR="003A06BF">
        <w:rPr>
          <w:rFonts w:ascii="Times New Roman" w:hAnsi="Times New Roman" w:cs="Times New Roman"/>
          <w:szCs w:val="21"/>
        </w:rPr>
        <w:t>试验</w:t>
      </w:r>
      <w:r w:rsidRPr="0005441F">
        <w:rPr>
          <w:rFonts w:ascii="Times New Roman" w:hAnsi="Times New Roman" w:cs="Times New Roman"/>
          <w:szCs w:val="21"/>
        </w:rPr>
        <w:t>结果采用</w:t>
      </w:r>
      <w:r w:rsidRPr="0005441F">
        <w:rPr>
          <w:rFonts w:ascii="Times New Roman" w:hAnsi="Times New Roman" w:cs="Times New Roman"/>
          <w:szCs w:val="21"/>
        </w:rPr>
        <w:t>Design-Expect</w:t>
      </w:r>
      <w:r w:rsidRPr="0005441F">
        <w:rPr>
          <w:rFonts w:ascii="Times New Roman" w:hAnsi="Times New Roman" w:cs="Times New Roman"/>
          <w:szCs w:val="21"/>
        </w:rPr>
        <w:t>软件建立模型。对所得模型进行方差分析，模型</w:t>
      </w:r>
      <w:r w:rsidRPr="0005441F">
        <w:rPr>
          <w:rFonts w:ascii="Times New Roman" w:hAnsi="Times New Roman" w:cs="Times New Roman"/>
          <w:szCs w:val="21"/>
        </w:rPr>
        <w:t>p</w:t>
      </w:r>
      <w:r w:rsidRPr="0005441F">
        <w:rPr>
          <w:rFonts w:ascii="Times New Roman" w:hAnsi="Times New Roman" w:cs="Times New Roman"/>
          <w:szCs w:val="21"/>
        </w:rPr>
        <w:t>值均远小于</w:t>
      </w:r>
      <w:r w:rsidRPr="0005441F">
        <w:rPr>
          <w:rFonts w:ascii="Times New Roman" w:hAnsi="Times New Roman" w:cs="Times New Roman"/>
          <w:szCs w:val="21"/>
        </w:rPr>
        <w:t>0.05</w:t>
      </w:r>
      <w:r w:rsidRPr="0005441F">
        <w:rPr>
          <w:rFonts w:ascii="Times New Roman" w:hAnsi="Times New Roman" w:cs="Times New Roman"/>
          <w:szCs w:val="21"/>
        </w:rPr>
        <w:t>，</w:t>
      </w:r>
      <w:proofErr w:type="gramStart"/>
      <w:r w:rsidRPr="0005441F">
        <w:rPr>
          <w:rFonts w:ascii="Times New Roman" w:hAnsi="Times New Roman" w:cs="Times New Roman"/>
          <w:szCs w:val="21"/>
        </w:rPr>
        <w:t>说明该铅精矿</w:t>
      </w:r>
      <w:proofErr w:type="gramEnd"/>
      <w:r w:rsidRPr="0005441F">
        <w:rPr>
          <w:rFonts w:ascii="Times New Roman" w:hAnsi="Times New Roman" w:cs="Times New Roman"/>
          <w:szCs w:val="21"/>
        </w:rPr>
        <w:t>品位及回收率模型显著性较高。</w:t>
      </w:r>
      <w:r w:rsidRPr="0005441F">
        <w:rPr>
          <w:rFonts w:ascii="Times New Roman" w:hAnsi="Times New Roman" w:cs="Times New Roman"/>
          <w:szCs w:val="21"/>
        </w:rPr>
        <w:t xml:space="preserve"> </w:t>
      </w:r>
    </w:p>
    <w:p w14:paraId="25053DC2" w14:textId="53B54042" w:rsidR="008A5B68" w:rsidRPr="0005441F" w:rsidRDefault="008A5B68" w:rsidP="00F83E07">
      <w:pPr>
        <w:rPr>
          <w:rFonts w:ascii="Times New Roman" w:hAnsi="Times New Roman" w:cs="Times New Roman"/>
          <w:szCs w:val="21"/>
        </w:rPr>
      </w:pPr>
      <w:r w:rsidRPr="0005441F">
        <w:rPr>
          <w:rFonts w:ascii="Times New Roman" w:hAnsi="Times New Roman" w:cs="Times New Roman"/>
          <w:szCs w:val="21"/>
        </w:rPr>
        <w:t>（</w:t>
      </w:r>
      <w:r w:rsidRPr="0005441F">
        <w:rPr>
          <w:rFonts w:ascii="Times New Roman" w:hAnsi="Times New Roman" w:cs="Times New Roman"/>
          <w:szCs w:val="21"/>
        </w:rPr>
        <w:t>3</w:t>
      </w:r>
      <w:r w:rsidRPr="0005441F">
        <w:rPr>
          <w:rFonts w:ascii="Times New Roman" w:hAnsi="Times New Roman" w:cs="Times New Roman"/>
          <w:szCs w:val="21"/>
        </w:rPr>
        <w:t>）响应曲面优化所得最佳药剂用量分别为</w:t>
      </w:r>
      <w:proofErr w:type="spellStart"/>
      <w:r w:rsidR="005B6A8A" w:rsidRPr="0005441F">
        <w:rPr>
          <w:rFonts w:ascii="Times New Roman" w:hAnsi="Times New Roman" w:cs="Times New Roman"/>
          <w:szCs w:val="21"/>
        </w:rPr>
        <w:t>CaO</w:t>
      </w:r>
      <w:proofErr w:type="spellEnd"/>
      <w:r w:rsidR="005B6A8A" w:rsidRPr="0005441F">
        <w:rPr>
          <w:rFonts w:ascii="Times New Roman" w:hAnsi="Times New Roman" w:cs="Times New Roman"/>
          <w:szCs w:val="21"/>
        </w:rPr>
        <w:t xml:space="preserve"> 2091.4688g/t</w:t>
      </w:r>
      <w:r w:rsidR="005B6A8A" w:rsidRPr="0005441F">
        <w:rPr>
          <w:rFonts w:ascii="Times New Roman" w:hAnsi="Times New Roman" w:cs="Times New Roman"/>
          <w:szCs w:val="21"/>
        </w:rPr>
        <w:t>，</w:t>
      </w:r>
      <w:r w:rsidR="005066CF">
        <w:rPr>
          <w:rFonts w:ascii="Times New Roman" w:hAnsi="Times New Roman" w:cs="Times New Roman"/>
          <w:szCs w:val="21"/>
        </w:rPr>
        <w:t>丁基黄药</w:t>
      </w:r>
      <w:r w:rsidR="005B6A8A" w:rsidRPr="0005441F">
        <w:rPr>
          <w:rFonts w:ascii="Times New Roman" w:hAnsi="Times New Roman" w:cs="Times New Roman"/>
          <w:szCs w:val="21"/>
        </w:rPr>
        <w:t>23.5520g/t</w:t>
      </w:r>
      <w:r w:rsidR="005B6A8A" w:rsidRPr="0005441F">
        <w:rPr>
          <w:rFonts w:ascii="Times New Roman" w:hAnsi="Times New Roman" w:cs="Times New Roman"/>
          <w:szCs w:val="21"/>
        </w:rPr>
        <w:t>，</w:t>
      </w:r>
      <w:proofErr w:type="gramStart"/>
      <w:r w:rsidR="005B6A8A" w:rsidRPr="0005441F">
        <w:rPr>
          <w:rFonts w:ascii="Times New Roman" w:hAnsi="Times New Roman" w:cs="Times New Roman"/>
          <w:szCs w:val="21"/>
        </w:rPr>
        <w:t>乙硫氮</w:t>
      </w:r>
      <w:proofErr w:type="gramEnd"/>
      <w:r w:rsidR="005B6A8A" w:rsidRPr="0005441F">
        <w:rPr>
          <w:rFonts w:ascii="Times New Roman" w:hAnsi="Times New Roman" w:cs="Times New Roman"/>
          <w:szCs w:val="21"/>
        </w:rPr>
        <w:t xml:space="preserve"> 29.6647g/t</w:t>
      </w:r>
      <w:r w:rsidRPr="0005441F">
        <w:rPr>
          <w:rFonts w:ascii="Times New Roman" w:hAnsi="Times New Roman" w:cs="Times New Roman"/>
          <w:szCs w:val="21"/>
        </w:rPr>
        <w:t>，在该</w:t>
      </w:r>
      <w:proofErr w:type="gramStart"/>
      <w:r w:rsidRPr="0005441F">
        <w:rPr>
          <w:rFonts w:ascii="Times New Roman" w:hAnsi="Times New Roman" w:cs="Times New Roman"/>
          <w:szCs w:val="21"/>
        </w:rPr>
        <w:t>条件下铅精</w:t>
      </w:r>
      <w:proofErr w:type="gramEnd"/>
      <w:r w:rsidRPr="0005441F">
        <w:rPr>
          <w:rFonts w:ascii="Times New Roman" w:hAnsi="Times New Roman" w:cs="Times New Roman"/>
          <w:szCs w:val="21"/>
        </w:rPr>
        <w:t>矿的品位和回收率可达</w:t>
      </w:r>
      <w:r w:rsidRPr="0005441F">
        <w:rPr>
          <w:rFonts w:ascii="Times New Roman" w:hAnsi="Times New Roman" w:cs="Times New Roman"/>
          <w:szCs w:val="21"/>
        </w:rPr>
        <w:t>10.7094%</w:t>
      </w:r>
      <w:r w:rsidRPr="0005441F">
        <w:rPr>
          <w:rFonts w:ascii="Times New Roman" w:hAnsi="Times New Roman" w:cs="Times New Roman"/>
          <w:szCs w:val="21"/>
        </w:rPr>
        <w:t>和</w:t>
      </w:r>
      <w:r w:rsidRPr="0005441F">
        <w:rPr>
          <w:rFonts w:ascii="Times New Roman" w:hAnsi="Times New Roman" w:cs="Times New Roman"/>
          <w:szCs w:val="21"/>
        </w:rPr>
        <w:t>52.1828%</w:t>
      </w:r>
      <w:r w:rsidRPr="0005441F">
        <w:rPr>
          <w:rFonts w:ascii="Times New Roman" w:hAnsi="Times New Roman" w:cs="Times New Roman"/>
          <w:szCs w:val="21"/>
        </w:rPr>
        <w:t>。</w:t>
      </w:r>
      <w:r w:rsidR="005B6A8A" w:rsidRPr="0005441F">
        <w:rPr>
          <w:rFonts w:ascii="Times New Roman" w:hAnsi="Times New Roman" w:cs="Times New Roman"/>
          <w:szCs w:val="21"/>
        </w:rPr>
        <w:t>为</w:t>
      </w:r>
      <w:r w:rsidRPr="0005441F">
        <w:rPr>
          <w:rFonts w:ascii="Times New Roman" w:hAnsi="Times New Roman" w:cs="Times New Roman"/>
          <w:szCs w:val="21"/>
        </w:rPr>
        <w:t>验证该结果</w:t>
      </w:r>
      <w:r w:rsidR="005B6A8A" w:rsidRPr="0005441F">
        <w:rPr>
          <w:rFonts w:ascii="Times New Roman" w:hAnsi="Times New Roman" w:cs="Times New Roman"/>
          <w:szCs w:val="21"/>
        </w:rPr>
        <w:t>，</w:t>
      </w:r>
      <w:r w:rsidRPr="0005441F">
        <w:rPr>
          <w:rFonts w:ascii="Times New Roman" w:hAnsi="Times New Roman" w:cs="Times New Roman"/>
          <w:szCs w:val="21"/>
        </w:rPr>
        <w:t>进行了实际浮选试验，</w:t>
      </w:r>
      <w:r w:rsidR="005B6A8A" w:rsidRPr="0005441F">
        <w:rPr>
          <w:rFonts w:ascii="Times New Roman" w:hAnsi="Times New Roman" w:cs="Times New Roman"/>
          <w:szCs w:val="21"/>
        </w:rPr>
        <w:t>试验表明</w:t>
      </w:r>
      <w:r w:rsidRPr="0005441F">
        <w:rPr>
          <w:rFonts w:ascii="Times New Roman" w:hAnsi="Times New Roman" w:cs="Times New Roman"/>
          <w:szCs w:val="21"/>
        </w:rPr>
        <w:t>软件优化结果与实际浮选</w:t>
      </w:r>
      <w:r w:rsidR="003A06BF">
        <w:rPr>
          <w:rFonts w:ascii="Times New Roman" w:hAnsi="Times New Roman" w:cs="Times New Roman"/>
          <w:szCs w:val="21"/>
        </w:rPr>
        <w:t>试验</w:t>
      </w:r>
      <w:r w:rsidRPr="0005441F">
        <w:rPr>
          <w:rFonts w:ascii="Times New Roman" w:hAnsi="Times New Roman" w:cs="Times New Roman"/>
          <w:szCs w:val="21"/>
        </w:rPr>
        <w:t>结果接近，证明对于该矿物</w:t>
      </w:r>
      <w:r w:rsidR="007E2B96">
        <w:rPr>
          <w:rFonts w:ascii="Times New Roman" w:hAnsi="Times New Roman" w:cs="Times New Roman" w:hint="eastAsia"/>
          <w:szCs w:val="21"/>
        </w:rPr>
        <w:t>来说</w:t>
      </w:r>
      <w:r w:rsidRPr="0005441F">
        <w:rPr>
          <w:rFonts w:ascii="Times New Roman" w:hAnsi="Times New Roman" w:cs="Times New Roman"/>
          <w:szCs w:val="21"/>
        </w:rPr>
        <w:t>响应曲面优化浮选结果可信。</w:t>
      </w:r>
    </w:p>
    <w:p w14:paraId="7F50023E" w14:textId="1E003619" w:rsidR="005B6A8A" w:rsidRPr="0005441F" w:rsidRDefault="005B6A8A" w:rsidP="00F83E07">
      <w:pPr>
        <w:rPr>
          <w:rFonts w:ascii="Times New Roman" w:hAnsi="Times New Roman" w:cs="Times New Roman"/>
          <w:szCs w:val="21"/>
        </w:rPr>
      </w:pPr>
      <w:r w:rsidRPr="0005441F">
        <w:rPr>
          <w:rFonts w:ascii="Times New Roman" w:hAnsi="Times New Roman" w:cs="Times New Roman"/>
          <w:szCs w:val="21"/>
        </w:rPr>
        <w:t>（</w:t>
      </w:r>
      <w:r w:rsidRPr="0005441F">
        <w:rPr>
          <w:rFonts w:ascii="Times New Roman" w:hAnsi="Times New Roman" w:cs="Times New Roman"/>
          <w:szCs w:val="21"/>
        </w:rPr>
        <w:t>4</w:t>
      </w:r>
      <w:r w:rsidRPr="0005441F">
        <w:rPr>
          <w:rFonts w:ascii="Times New Roman" w:hAnsi="Times New Roman" w:cs="Times New Roman"/>
          <w:szCs w:val="21"/>
        </w:rPr>
        <w:t>）在以上试验确立的药剂制度下，设计并进行</w:t>
      </w:r>
      <w:r w:rsidR="007E2B96">
        <w:rPr>
          <w:rFonts w:ascii="Times New Roman" w:hAnsi="Times New Roman" w:cs="Times New Roman" w:hint="eastAsia"/>
          <w:szCs w:val="21"/>
        </w:rPr>
        <w:t>了</w:t>
      </w:r>
      <w:r w:rsidRPr="0005441F">
        <w:rPr>
          <w:rFonts w:ascii="Times New Roman" w:hAnsi="Times New Roman" w:cs="Times New Roman"/>
          <w:szCs w:val="21"/>
        </w:rPr>
        <w:t>闭路</w:t>
      </w:r>
      <w:r w:rsidR="003A06BF">
        <w:rPr>
          <w:rFonts w:ascii="Times New Roman" w:hAnsi="Times New Roman" w:cs="Times New Roman"/>
          <w:szCs w:val="21"/>
        </w:rPr>
        <w:t>试验</w:t>
      </w:r>
      <w:r w:rsidRPr="0005441F">
        <w:rPr>
          <w:rFonts w:ascii="Times New Roman" w:hAnsi="Times New Roman" w:cs="Times New Roman"/>
          <w:szCs w:val="21"/>
        </w:rPr>
        <w:t>，试验最终获得品位为</w:t>
      </w:r>
      <w:r w:rsidRPr="0005441F">
        <w:rPr>
          <w:rFonts w:ascii="Times New Roman" w:hAnsi="Times New Roman" w:cs="Times New Roman"/>
          <w:szCs w:val="21"/>
        </w:rPr>
        <w:t>32.64%</w:t>
      </w:r>
      <w:r w:rsidRPr="0005441F">
        <w:rPr>
          <w:rFonts w:ascii="Times New Roman" w:hAnsi="Times New Roman" w:cs="Times New Roman"/>
          <w:szCs w:val="21"/>
        </w:rPr>
        <w:t>，回收率为</w:t>
      </w:r>
      <w:r w:rsidR="00756FF7">
        <w:rPr>
          <w:rFonts w:ascii="Times New Roman" w:hAnsi="Times New Roman" w:cs="Times New Roman"/>
          <w:szCs w:val="21"/>
        </w:rPr>
        <w:t>48.21</w:t>
      </w:r>
      <w:r w:rsidRPr="0005441F">
        <w:rPr>
          <w:rFonts w:ascii="Times New Roman" w:hAnsi="Times New Roman" w:cs="Times New Roman"/>
          <w:szCs w:val="21"/>
        </w:rPr>
        <w:t>%</w:t>
      </w:r>
      <w:r w:rsidRPr="0005441F">
        <w:rPr>
          <w:rFonts w:ascii="Times New Roman" w:hAnsi="Times New Roman" w:cs="Times New Roman"/>
          <w:szCs w:val="21"/>
        </w:rPr>
        <w:t>，含锌</w:t>
      </w:r>
      <w:r w:rsidRPr="0005441F">
        <w:rPr>
          <w:rFonts w:ascii="Times New Roman" w:hAnsi="Times New Roman" w:cs="Times New Roman"/>
          <w:szCs w:val="21"/>
        </w:rPr>
        <w:t>12.19%</w:t>
      </w:r>
      <w:r w:rsidRPr="0005441F">
        <w:rPr>
          <w:rFonts w:ascii="Times New Roman" w:hAnsi="Times New Roman" w:cs="Times New Roman"/>
          <w:szCs w:val="21"/>
        </w:rPr>
        <w:t>的铅精矿。</w:t>
      </w:r>
    </w:p>
    <w:p w14:paraId="50B3C7A9" w14:textId="1BFF838D" w:rsidR="00FE18A5" w:rsidRDefault="00FE18A5" w:rsidP="00F83E07">
      <w:pPr>
        <w:rPr>
          <w:rFonts w:ascii="Times New Roman" w:hAnsi="Times New Roman" w:cs="Times New Roman"/>
        </w:rPr>
      </w:pPr>
    </w:p>
    <w:p w14:paraId="346673F1" w14:textId="08E82B9A" w:rsidR="00FE18A5" w:rsidRPr="00F368F2" w:rsidRDefault="00FE18A5" w:rsidP="00F368F2">
      <w:pPr>
        <w:jc w:val="center"/>
        <w:rPr>
          <w:rFonts w:ascii="Times New Roman" w:hAnsi="Times New Roman" w:cs="Times New Roman"/>
          <w:b/>
        </w:rPr>
      </w:pPr>
      <w:r w:rsidRPr="00F368F2">
        <w:rPr>
          <w:rFonts w:ascii="Times New Roman" w:hAnsi="Times New Roman" w:cs="Times New Roman" w:hint="eastAsia"/>
          <w:b/>
        </w:rPr>
        <w:t>参考文献</w:t>
      </w:r>
    </w:p>
    <w:p w14:paraId="41F9CB8B" w14:textId="16204077" w:rsidR="00FE18A5" w:rsidRPr="00F368F2" w:rsidRDefault="00FE18A5" w:rsidP="00FE18A5">
      <w:pPr>
        <w:rPr>
          <w:rFonts w:ascii="Times New Roman" w:hAnsi="Times New Roman" w:cs="Times New Roman"/>
          <w:color w:val="000000"/>
          <w:sz w:val="18"/>
          <w:szCs w:val="18"/>
          <w:shd w:val="clear" w:color="auto" w:fill="FFFFFF"/>
        </w:rPr>
      </w:pPr>
      <w:r w:rsidRPr="00F368F2">
        <w:rPr>
          <w:rFonts w:ascii="Times New Roman" w:hAnsi="Times New Roman" w:cs="Times New Roman"/>
          <w:color w:val="000000"/>
          <w:sz w:val="18"/>
          <w:szCs w:val="18"/>
          <w:shd w:val="clear" w:color="auto" w:fill="FFFFFF"/>
        </w:rPr>
        <w:t>[1] Seetharaman R, Ravisankar V, Balasubramanian V. Corrosion performance of friction stir welded AA2024 aluminium alloy under salt fog conditions[J]. Transactions of Nonferrous Metals Society of China, 2015, 25(5):1427-1438.</w:t>
      </w:r>
    </w:p>
    <w:p w14:paraId="65949562" w14:textId="494DB45F" w:rsidR="00FE18A5" w:rsidRPr="00F368F2" w:rsidRDefault="00FE18A5" w:rsidP="00FE18A5">
      <w:pPr>
        <w:rPr>
          <w:rFonts w:ascii="Times New Roman" w:hAnsi="Times New Roman" w:cs="Times New Roman"/>
          <w:color w:val="000000"/>
          <w:sz w:val="18"/>
          <w:szCs w:val="18"/>
          <w:shd w:val="clear" w:color="auto" w:fill="FFFFFF"/>
        </w:rPr>
      </w:pPr>
      <w:r w:rsidRPr="00F368F2">
        <w:rPr>
          <w:rFonts w:ascii="Times New Roman" w:hAnsi="Times New Roman" w:cs="Times New Roman"/>
          <w:color w:val="000000"/>
          <w:sz w:val="18"/>
          <w:szCs w:val="18"/>
          <w:shd w:val="clear" w:color="auto" w:fill="FFFFFF"/>
        </w:rPr>
        <w:t>[2]</w:t>
      </w:r>
      <w:r w:rsidRPr="00F368F2">
        <w:rPr>
          <w:rFonts w:ascii="Times New Roman" w:hAnsi="Times New Roman" w:cs="Times New Roman"/>
          <w:color w:val="000000"/>
          <w:sz w:val="18"/>
          <w:szCs w:val="18"/>
          <w:shd w:val="clear" w:color="auto" w:fill="FFFFFF"/>
        </w:rPr>
        <w:t>谢素超</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周辉</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基于</w:t>
      </w:r>
      <w:r w:rsidRPr="00F368F2">
        <w:rPr>
          <w:rFonts w:ascii="Times New Roman" w:hAnsi="Times New Roman" w:cs="Times New Roman"/>
          <w:color w:val="000000"/>
          <w:sz w:val="18"/>
          <w:szCs w:val="18"/>
          <w:shd w:val="clear" w:color="auto" w:fill="FFFFFF"/>
        </w:rPr>
        <w:t>Kriging</w:t>
      </w:r>
      <w:r w:rsidRPr="00F368F2">
        <w:rPr>
          <w:rFonts w:ascii="Times New Roman" w:hAnsi="Times New Roman" w:cs="Times New Roman"/>
          <w:color w:val="000000"/>
          <w:sz w:val="18"/>
          <w:szCs w:val="18"/>
          <w:shd w:val="clear" w:color="auto" w:fill="FFFFFF"/>
        </w:rPr>
        <w:t>法的铁道车辆客室结构优化</w:t>
      </w:r>
      <w:r w:rsidRPr="00F368F2">
        <w:rPr>
          <w:rFonts w:ascii="Times New Roman" w:hAnsi="Times New Roman" w:cs="Times New Roman"/>
          <w:color w:val="000000"/>
          <w:sz w:val="18"/>
          <w:szCs w:val="18"/>
          <w:shd w:val="clear" w:color="auto" w:fill="FFFFFF"/>
        </w:rPr>
        <w:t xml:space="preserve">[J]. </w:t>
      </w:r>
      <w:r w:rsidRPr="00F368F2">
        <w:rPr>
          <w:rFonts w:ascii="Times New Roman" w:hAnsi="Times New Roman" w:cs="Times New Roman"/>
          <w:color w:val="000000"/>
          <w:sz w:val="18"/>
          <w:szCs w:val="18"/>
          <w:shd w:val="clear" w:color="auto" w:fill="FFFFFF"/>
        </w:rPr>
        <w:t>中南大学学报</w:t>
      </w:r>
      <w:r w:rsidRPr="00F368F2">
        <w:rPr>
          <w:rFonts w:ascii="Times New Roman" w:hAnsi="Times New Roman" w:cs="Times New Roman"/>
          <w:color w:val="000000"/>
          <w:sz w:val="18"/>
          <w:szCs w:val="18"/>
          <w:shd w:val="clear" w:color="auto" w:fill="FFFFFF"/>
        </w:rPr>
        <w:t>(</w:t>
      </w:r>
      <w:r w:rsidRPr="00F368F2">
        <w:rPr>
          <w:rFonts w:ascii="Times New Roman" w:hAnsi="Times New Roman" w:cs="Times New Roman"/>
          <w:color w:val="000000"/>
          <w:sz w:val="18"/>
          <w:szCs w:val="18"/>
          <w:shd w:val="clear" w:color="auto" w:fill="FFFFFF"/>
        </w:rPr>
        <w:t>自然科学版</w:t>
      </w:r>
      <w:r w:rsidRPr="00F368F2">
        <w:rPr>
          <w:rFonts w:ascii="Times New Roman" w:hAnsi="Times New Roman" w:cs="Times New Roman"/>
          <w:color w:val="000000"/>
          <w:sz w:val="18"/>
          <w:szCs w:val="18"/>
          <w:shd w:val="clear" w:color="auto" w:fill="FFFFFF"/>
        </w:rPr>
        <w:t>), 2012, 43(5):1990-1998.</w:t>
      </w:r>
    </w:p>
    <w:p w14:paraId="450D7BD9" w14:textId="19733B10" w:rsidR="008B3C0F" w:rsidRPr="00F368F2" w:rsidRDefault="008B3C0F" w:rsidP="00FE18A5">
      <w:pPr>
        <w:rPr>
          <w:rFonts w:ascii="Times New Roman" w:hAnsi="Times New Roman" w:cs="Times New Roman"/>
          <w:color w:val="000000"/>
          <w:sz w:val="18"/>
          <w:szCs w:val="18"/>
          <w:shd w:val="clear" w:color="auto" w:fill="FFFFFF"/>
        </w:rPr>
      </w:pPr>
      <w:r w:rsidRPr="00F368F2">
        <w:rPr>
          <w:rFonts w:ascii="Times New Roman" w:hAnsi="Times New Roman" w:cs="Times New Roman"/>
          <w:color w:val="000000"/>
          <w:sz w:val="18"/>
          <w:szCs w:val="18"/>
          <w:shd w:val="clear" w:color="auto" w:fill="FFFFFF"/>
        </w:rPr>
        <w:t>[3]</w:t>
      </w:r>
      <w:r w:rsidRPr="00F368F2">
        <w:rPr>
          <w:rFonts w:ascii="Times New Roman" w:hAnsi="Times New Roman" w:cs="Times New Roman"/>
          <w:color w:val="000000"/>
          <w:sz w:val="18"/>
          <w:szCs w:val="18"/>
          <w:shd w:val="clear" w:color="auto" w:fill="FFFFFF"/>
        </w:rPr>
        <w:t>王梦寒</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王彦丽</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杨海</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基于响应面法的高强度钢板热冲压成形圆角破裂的工艺参数优化</w:t>
      </w:r>
      <w:r w:rsidRPr="00F368F2">
        <w:rPr>
          <w:rFonts w:ascii="Times New Roman" w:hAnsi="Times New Roman" w:cs="Times New Roman"/>
          <w:color w:val="000000"/>
          <w:sz w:val="18"/>
          <w:szCs w:val="18"/>
          <w:shd w:val="clear" w:color="auto" w:fill="FFFFFF"/>
        </w:rPr>
        <w:t xml:space="preserve">[J]. </w:t>
      </w:r>
      <w:r w:rsidRPr="00F368F2">
        <w:rPr>
          <w:rFonts w:ascii="Times New Roman" w:hAnsi="Times New Roman" w:cs="Times New Roman"/>
          <w:color w:val="000000"/>
          <w:sz w:val="18"/>
          <w:szCs w:val="18"/>
          <w:shd w:val="clear" w:color="auto" w:fill="FFFFFF"/>
        </w:rPr>
        <w:t>中南大学学报</w:t>
      </w:r>
      <w:r w:rsidRPr="00F368F2">
        <w:rPr>
          <w:rFonts w:ascii="Times New Roman" w:hAnsi="Times New Roman" w:cs="Times New Roman"/>
          <w:color w:val="000000"/>
          <w:sz w:val="18"/>
          <w:szCs w:val="18"/>
          <w:shd w:val="clear" w:color="auto" w:fill="FFFFFF"/>
        </w:rPr>
        <w:t>(</w:t>
      </w:r>
      <w:r w:rsidRPr="00F368F2">
        <w:rPr>
          <w:rFonts w:ascii="Times New Roman" w:hAnsi="Times New Roman" w:cs="Times New Roman"/>
          <w:color w:val="000000"/>
          <w:sz w:val="18"/>
          <w:szCs w:val="18"/>
          <w:shd w:val="clear" w:color="auto" w:fill="FFFFFF"/>
        </w:rPr>
        <w:t>自然科学版</w:t>
      </w:r>
      <w:r w:rsidRPr="00F368F2">
        <w:rPr>
          <w:rFonts w:ascii="Times New Roman" w:hAnsi="Times New Roman" w:cs="Times New Roman"/>
          <w:color w:val="000000"/>
          <w:sz w:val="18"/>
          <w:szCs w:val="18"/>
          <w:shd w:val="clear" w:color="auto" w:fill="FFFFFF"/>
        </w:rPr>
        <w:t>), 2014(12)</w:t>
      </w:r>
      <w:r w:rsidR="00E34B17">
        <w:rPr>
          <w:rFonts w:ascii="Times New Roman" w:hAnsi="Times New Roman" w:cs="Times New Roman"/>
          <w:color w:val="000000"/>
          <w:sz w:val="18"/>
          <w:szCs w:val="18"/>
          <w:shd w:val="clear" w:color="auto" w:fill="FFFFFF"/>
        </w:rPr>
        <w:t>:4661-4667.</w:t>
      </w:r>
    </w:p>
    <w:p w14:paraId="4DDD685E" w14:textId="43EE1E20" w:rsidR="00FE18A5" w:rsidRPr="00F368F2" w:rsidRDefault="00FE18A5" w:rsidP="00F83E07">
      <w:pPr>
        <w:rPr>
          <w:rFonts w:ascii="Times New Roman" w:hAnsi="Times New Roman" w:cs="Times New Roman"/>
          <w:color w:val="000000"/>
          <w:sz w:val="18"/>
          <w:szCs w:val="18"/>
          <w:shd w:val="clear" w:color="auto" w:fill="FFFFFF"/>
        </w:rPr>
      </w:pPr>
      <w:r w:rsidRPr="00F368F2">
        <w:rPr>
          <w:rFonts w:ascii="Times New Roman" w:hAnsi="Times New Roman" w:cs="Times New Roman"/>
          <w:color w:val="000000"/>
          <w:sz w:val="18"/>
          <w:szCs w:val="18"/>
          <w:shd w:val="clear" w:color="auto" w:fill="FFFFFF"/>
        </w:rPr>
        <w:t>[</w:t>
      </w:r>
      <w:r w:rsidR="008B3C0F" w:rsidRPr="00F368F2">
        <w:rPr>
          <w:rFonts w:ascii="Times New Roman" w:hAnsi="Times New Roman" w:cs="Times New Roman"/>
          <w:color w:val="000000"/>
          <w:sz w:val="18"/>
          <w:szCs w:val="18"/>
          <w:shd w:val="clear" w:color="auto" w:fill="FFFFFF"/>
        </w:rPr>
        <w:t>4</w:t>
      </w:r>
      <w:r w:rsidRPr="00F368F2">
        <w:rPr>
          <w:rFonts w:ascii="Times New Roman" w:hAnsi="Times New Roman" w:cs="Times New Roman"/>
          <w:color w:val="000000"/>
          <w:sz w:val="18"/>
          <w:szCs w:val="18"/>
          <w:shd w:val="clear" w:color="auto" w:fill="FFFFFF"/>
        </w:rPr>
        <w:t>]</w:t>
      </w:r>
      <w:r w:rsidRPr="00F368F2">
        <w:rPr>
          <w:rFonts w:ascii="Times New Roman" w:hAnsi="Times New Roman" w:cs="Times New Roman"/>
          <w:color w:val="000000"/>
          <w:sz w:val="18"/>
          <w:szCs w:val="18"/>
          <w:shd w:val="clear" w:color="auto" w:fill="FFFFFF"/>
        </w:rPr>
        <w:t>邱廷省</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何元卿</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余文</w:t>
      </w:r>
      <w:r w:rsidRPr="00F368F2">
        <w:rPr>
          <w:rFonts w:ascii="Times New Roman" w:hAnsi="Times New Roman" w:cs="Times New Roman"/>
          <w:color w:val="000000"/>
          <w:sz w:val="18"/>
          <w:szCs w:val="18"/>
          <w:shd w:val="clear" w:color="auto" w:fill="FFFFFF"/>
        </w:rPr>
        <w:t>,</w:t>
      </w:r>
      <w:r w:rsidRPr="00F368F2">
        <w:rPr>
          <w:rFonts w:ascii="Times New Roman" w:hAnsi="Times New Roman" w:cs="Times New Roman"/>
          <w:color w:val="000000"/>
          <w:sz w:val="18"/>
          <w:szCs w:val="18"/>
          <w:shd w:val="clear" w:color="auto" w:fill="FFFFFF"/>
        </w:rPr>
        <w:t>等</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硫化铅锌矿浮选分离技术的研究现状及进展</w:t>
      </w:r>
      <w:r w:rsidRPr="00F368F2">
        <w:rPr>
          <w:rFonts w:ascii="Times New Roman" w:hAnsi="Times New Roman" w:cs="Times New Roman"/>
          <w:color w:val="000000"/>
          <w:sz w:val="18"/>
          <w:szCs w:val="18"/>
          <w:shd w:val="clear" w:color="auto" w:fill="FFFFFF"/>
        </w:rPr>
        <w:t xml:space="preserve">[J]. </w:t>
      </w:r>
      <w:r w:rsidRPr="00F368F2">
        <w:rPr>
          <w:rFonts w:ascii="Times New Roman" w:hAnsi="Times New Roman" w:cs="Times New Roman"/>
          <w:color w:val="000000"/>
          <w:sz w:val="18"/>
          <w:szCs w:val="18"/>
          <w:shd w:val="clear" w:color="auto" w:fill="FFFFFF"/>
        </w:rPr>
        <w:t>金属矿山</w:t>
      </w:r>
      <w:r w:rsidRPr="00F368F2">
        <w:rPr>
          <w:rFonts w:ascii="Times New Roman" w:hAnsi="Times New Roman" w:cs="Times New Roman"/>
          <w:color w:val="000000"/>
          <w:sz w:val="18"/>
          <w:szCs w:val="18"/>
          <w:shd w:val="clear" w:color="auto" w:fill="FFFFFF"/>
        </w:rPr>
        <w:t>, 2016, V45(3):1-9.</w:t>
      </w:r>
    </w:p>
    <w:p w14:paraId="1FEE1D6E" w14:textId="0D03B373" w:rsidR="008B3C0F" w:rsidRPr="00F368F2" w:rsidRDefault="008B3C0F" w:rsidP="00E34B17">
      <w:pPr>
        <w:rPr>
          <w:rFonts w:ascii="Times New Roman" w:hAnsi="Times New Roman" w:cs="Times New Roman"/>
          <w:color w:val="000000"/>
          <w:sz w:val="18"/>
          <w:szCs w:val="18"/>
          <w:shd w:val="clear" w:color="auto" w:fill="FFFFFF"/>
        </w:rPr>
      </w:pPr>
      <w:r w:rsidRPr="00F368F2">
        <w:rPr>
          <w:rFonts w:ascii="Times New Roman" w:hAnsi="Times New Roman" w:cs="Times New Roman"/>
          <w:sz w:val="18"/>
          <w:szCs w:val="18"/>
        </w:rPr>
        <w:t>[5] U.S.</w:t>
      </w:r>
      <w:r w:rsidR="003A06BF">
        <w:rPr>
          <w:rFonts w:ascii="Times New Roman" w:hAnsi="Times New Roman" w:cs="Times New Roman"/>
          <w:sz w:val="18"/>
          <w:szCs w:val="18"/>
        </w:rPr>
        <w:t xml:space="preserve"> </w:t>
      </w:r>
      <w:r w:rsidRPr="00F368F2">
        <w:rPr>
          <w:rFonts w:ascii="Times New Roman" w:hAnsi="Times New Roman" w:cs="Times New Roman"/>
          <w:sz w:val="18"/>
          <w:szCs w:val="18"/>
        </w:rPr>
        <w:t xml:space="preserve">Geological Survey. Mineral </w:t>
      </w:r>
      <w:proofErr w:type="spellStart"/>
      <w:r w:rsidRPr="00F368F2">
        <w:rPr>
          <w:rFonts w:ascii="Times New Roman" w:hAnsi="Times New Roman" w:cs="Times New Roman"/>
          <w:sz w:val="18"/>
          <w:szCs w:val="18"/>
        </w:rPr>
        <w:t>Commoodity</w:t>
      </w:r>
      <w:proofErr w:type="spellEnd"/>
      <w:r w:rsidRPr="00F368F2">
        <w:rPr>
          <w:rFonts w:ascii="Times New Roman" w:hAnsi="Times New Roman" w:cs="Times New Roman"/>
          <w:sz w:val="18"/>
          <w:szCs w:val="18"/>
        </w:rPr>
        <w:t xml:space="preserve"> Summaries (Zn and Pb). </w:t>
      </w:r>
      <w:r w:rsidR="00E34B17" w:rsidRPr="00E34B17">
        <w:rPr>
          <w:rFonts w:ascii="Times New Roman" w:hAnsi="Times New Roman" w:cs="Times New Roman"/>
          <w:sz w:val="18"/>
          <w:szCs w:val="18"/>
        </w:rPr>
        <w:t>https://minerals.usgs.gov/minerals/pubs/mcs</w:t>
      </w:r>
      <w:r w:rsidRPr="00F368F2">
        <w:rPr>
          <w:rFonts w:ascii="Times New Roman" w:hAnsi="Times New Roman" w:cs="Times New Roman"/>
          <w:sz w:val="18"/>
          <w:szCs w:val="18"/>
        </w:rPr>
        <w:t>, 201</w:t>
      </w:r>
      <w:r w:rsidR="00E34B17">
        <w:rPr>
          <w:rFonts w:ascii="Times New Roman" w:hAnsi="Times New Roman" w:cs="Times New Roman"/>
          <w:sz w:val="18"/>
          <w:szCs w:val="18"/>
        </w:rPr>
        <w:t>8</w:t>
      </w:r>
      <w:r w:rsidRPr="00F368F2">
        <w:rPr>
          <w:rFonts w:ascii="Times New Roman" w:hAnsi="Times New Roman" w:cs="Times New Roman"/>
          <w:sz w:val="18"/>
          <w:szCs w:val="18"/>
        </w:rPr>
        <w:t>,1</w:t>
      </w:r>
      <w:r w:rsidR="00E34B17">
        <w:rPr>
          <w:rFonts w:ascii="Times New Roman" w:hAnsi="Times New Roman" w:cs="Times New Roman"/>
          <w:sz w:val="18"/>
          <w:szCs w:val="18"/>
        </w:rPr>
        <w:t>90</w:t>
      </w:r>
      <w:r w:rsidRPr="00F368F2">
        <w:rPr>
          <w:rFonts w:ascii="Times New Roman" w:hAnsi="Times New Roman" w:cs="Times New Roman"/>
          <w:sz w:val="18"/>
          <w:szCs w:val="18"/>
        </w:rPr>
        <w:t>-1</w:t>
      </w:r>
      <w:r w:rsidR="00E34B17">
        <w:rPr>
          <w:rFonts w:ascii="Times New Roman" w:hAnsi="Times New Roman" w:cs="Times New Roman"/>
          <w:sz w:val="18"/>
          <w:szCs w:val="18"/>
        </w:rPr>
        <w:t>91</w:t>
      </w:r>
      <w:r w:rsidRPr="00F368F2">
        <w:rPr>
          <w:rFonts w:ascii="Times New Roman" w:hAnsi="Times New Roman" w:cs="Times New Roman"/>
          <w:sz w:val="18"/>
          <w:szCs w:val="18"/>
        </w:rPr>
        <w:t>(zinc); 9</w:t>
      </w:r>
      <w:r w:rsidR="00E34B17">
        <w:rPr>
          <w:rFonts w:ascii="Times New Roman" w:hAnsi="Times New Roman" w:cs="Times New Roman"/>
          <w:sz w:val="18"/>
          <w:szCs w:val="18"/>
        </w:rPr>
        <w:t>4</w:t>
      </w:r>
      <w:r w:rsidRPr="00F368F2">
        <w:rPr>
          <w:rFonts w:ascii="Times New Roman" w:hAnsi="Times New Roman" w:cs="Times New Roman"/>
          <w:sz w:val="18"/>
          <w:szCs w:val="18"/>
        </w:rPr>
        <w:t>-9</w:t>
      </w:r>
      <w:r w:rsidR="00E34B17">
        <w:rPr>
          <w:rFonts w:ascii="Times New Roman" w:hAnsi="Times New Roman" w:cs="Times New Roman"/>
          <w:sz w:val="18"/>
          <w:szCs w:val="18"/>
        </w:rPr>
        <w:t>5</w:t>
      </w:r>
      <w:r w:rsidRPr="00F368F2">
        <w:rPr>
          <w:rFonts w:ascii="Times New Roman" w:hAnsi="Times New Roman" w:cs="Times New Roman"/>
          <w:sz w:val="18"/>
          <w:szCs w:val="18"/>
        </w:rPr>
        <w:t>(lead)</w:t>
      </w:r>
      <w:r w:rsidRPr="00F368F2">
        <w:rPr>
          <w:rFonts w:ascii="Times New Roman" w:hAnsi="Times New Roman" w:cs="Times New Roman"/>
          <w:color w:val="000000"/>
          <w:sz w:val="18"/>
          <w:szCs w:val="18"/>
          <w:shd w:val="clear" w:color="auto" w:fill="FFFFFF"/>
        </w:rPr>
        <w:t xml:space="preserve"> </w:t>
      </w:r>
    </w:p>
    <w:p w14:paraId="608972A7" w14:textId="18DBA6E8" w:rsidR="008B3C0F" w:rsidRPr="00F368F2" w:rsidRDefault="008B3C0F" w:rsidP="00F83E07">
      <w:pPr>
        <w:rPr>
          <w:rFonts w:ascii="Times New Roman" w:hAnsi="Times New Roman" w:cs="Times New Roman"/>
          <w:color w:val="000000"/>
          <w:sz w:val="18"/>
          <w:szCs w:val="18"/>
          <w:shd w:val="clear" w:color="auto" w:fill="FFFFFF"/>
        </w:rPr>
      </w:pPr>
      <w:r w:rsidRPr="00F368F2">
        <w:rPr>
          <w:rFonts w:ascii="Times New Roman" w:hAnsi="Times New Roman" w:cs="Times New Roman"/>
          <w:color w:val="000000"/>
          <w:sz w:val="18"/>
          <w:szCs w:val="18"/>
          <w:shd w:val="clear" w:color="auto" w:fill="FFFFFF"/>
        </w:rPr>
        <w:t>[6]</w:t>
      </w:r>
      <w:r w:rsidRPr="00F368F2">
        <w:rPr>
          <w:rFonts w:ascii="Times New Roman" w:hAnsi="Times New Roman" w:cs="Times New Roman"/>
          <w:color w:val="000000"/>
          <w:sz w:val="18"/>
          <w:szCs w:val="18"/>
          <w:shd w:val="clear" w:color="auto" w:fill="FFFFFF"/>
        </w:rPr>
        <w:t>赵敏捷</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方建军</w:t>
      </w:r>
      <w:r w:rsidRPr="00F368F2">
        <w:rPr>
          <w:rFonts w:ascii="Times New Roman" w:hAnsi="Times New Roman" w:cs="Times New Roman"/>
          <w:color w:val="000000"/>
          <w:sz w:val="18"/>
          <w:szCs w:val="18"/>
          <w:shd w:val="clear" w:color="auto" w:fill="FFFFFF"/>
        </w:rPr>
        <w:t xml:space="preserve">, </w:t>
      </w:r>
      <w:proofErr w:type="gramStart"/>
      <w:r w:rsidRPr="00F368F2">
        <w:rPr>
          <w:rFonts w:ascii="Times New Roman" w:hAnsi="Times New Roman" w:cs="Times New Roman"/>
          <w:color w:val="000000"/>
          <w:sz w:val="18"/>
          <w:szCs w:val="18"/>
          <w:shd w:val="clear" w:color="auto" w:fill="FFFFFF"/>
        </w:rPr>
        <w:t>张铁民</w:t>
      </w:r>
      <w:proofErr w:type="gramEnd"/>
      <w:r w:rsidRPr="00F368F2">
        <w:rPr>
          <w:rFonts w:ascii="Times New Roman" w:hAnsi="Times New Roman" w:cs="Times New Roman"/>
          <w:color w:val="000000"/>
          <w:sz w:val="18"/>
          <w:szCs w:val="18"/>
          <w:shd w:val="clear" w:color="auto" w:fill="FFFFFF"/>
        </w:rPr>
        <w:t>,</w:t>
      </w:r>
      <w:r w:rsidRPr="00F368F2">
        <w:rPr>
          <w:rFonts w:ascii="Times New Roman" w:hAnsi="Times New Roman" w:cs="Times New Roman"/>
          <w:color w:val="000000"/>
          <w:sz w:val="18"/>
          <w:szCs w:val="18"/>
          <w:shd w:val="clear" w:color="auto" w:fill="FFFFFF"/>
        </w:rPr>
        <w:t>等</w:t>
      </w:r>
      <w:r w:rsidRPr="00F368F2">
        <w:rPr>
          <w:rFonts w:ascii="Times New Roman" w:hAnsi="Times New Roman" w:cs="Times New Roman"/>
          <w:color w:val="000000"/>
          <w:sz w:val="18"/>
          <w:szCs w:val="18"/>
          <w:shd w:val="clear" w:color="auto" w:fill="FFFFFF"/>
        </w:rPr>
        <w:t xml:space="preserve">. </w:t>
      </w:r>
      <w:r w:rsidRPr="00F368F2">
        <w:rPr>
          <w:rFonts w:ascii="Times New Roman" w:hAnsi="Times New Roman" w:cs="Times New Roman"/>
          <w:color w:val="000000"/>
          <w:sz w:val="18"/>
          <w:szCs w:val="18"/>
          <w:shd w:val="clear" w:color="auto" w:fill="FFFFFF"/>
        </w:rPr>
        <w:t>响应曲面法</w:t>
      </w:r>
      <w:proofErr w:type="gramStart"/>
      <w:r w:rsidRPr="00F368F2">
        <w:rPr>
          <w:rFonts w:ascii="Times New Roman" w:hAnsi="Times New Roman" w:cs="Times New Roman"/>
          <w:color w:val="000000"/>
          <w:sz w:val="18"/>
          <w:szCs w:val="18"/>
          <w:shd w:val="clear" w:color="auto" w:fill="FFFFFF"/>
        </w:rPr>
        <w:t>优化某氧化</w:t>
      </w:r>
      <w:proofErr w:type="gramEnd"/>
      <w:r w:rsidRPr="00F368F2">
        <w:rPr>
          <w:rFonts w:ascii="Times New Roman" w:hAnsi="Times New Roman" w:cs="Times New Roman"/>
          <w:color w:val="000000"/>
          <w:sz w:val="18"/>
          <w:szCs w:val="18"/>
          <w:shd w:val="clear" w:color="auto" w:fill="FFFFFF"/>
        </w:rPr>
        <w:t>铜矿硫化浮选</w:t>
      </w:r>
      <w:r w:rsidRPr="00F368F2">
        <w:rPr>
          <w:rFonts w:ascii="Times New Roman" w:hAnsi="Times New Roman" w:cs="Times New Roman"/>
          <w:color w:val="000000"/>
          <w:sz w:val="18"/>
          <w:szCs w:val="18"/>
          <w:shd w:val="clear" w:color="auto" w:fill="FFFFFF"/>
        </w:rPr>
        <w:t xml:space="preserve">[J]. </w:t>
      </w:r>
      <w:r w:rsidRPr="00F368F2">
        <w:rPr>
          <w:rFonts w:ascii="Times New Roman" w:hAnsi="Times New Roman" w:cs="Times New Roman"/>
          <w:color w:val="000000"/>
          <w:sz w:val="18"/>
          <w:szCs w:val="18"/>
          <w:shd w:val="clear" w:color="auto" w:fill="FFFFFF"/>
        </w:rPr>
        <w:t>过程工程学报</w:t>
      </w:r>
      <w:r w:rsidRPr="00F368F2">
        <w:rPr>
          <w:rFonts w:ascii="Times New Roman" w:hAnsi="Times New Roman" w:cs="Times New Roman"/>
          <w:color w:val="000000"/>
          <w:sz w:val="18"/>
          <w:szCs w:val="18"/>
          <w:shd w:val="clear" w:color="auto" w:fill="FFFFFF"/>
        </w:rPr>
        <w:t>, 2017, 17(3):532-538.</w:t>
      </w:r>
    </w:p>
    <w:p w14:paraId="3D9EC888" w14:textId="77777777" w:rsidR="008B3C0F" w:rsidRPr="00FE18A5" w:rsidRDefault="008B3C0F" w:rsidP="00F83E07">
      <w:pPr>
        <w:rPr>
          <w:rFonts w:ascii="Times New Roman" w:hAnsi="Times New Roman" w:cs="Times New Roman"/>
        </w:rPr>
      </w:pPr>
    </w:p>
    <w:sectPr w:rsidR="008B3C0F" w:rsidRPr="00FE18A5" w:rsidSect="00FA79EB">
      <w:footerReference w:type="first" r:id="rId2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0655A" w14:textId="77777777" w:rsidR="0066675B" w:rsidRDefault="0066675B" w:rsidP="00E16656">
      <w:r>
        <w:separator/>
      </w:r>
    </w:p>
  </w:endnote>
  <w:endnote w:type="continuationSeparator" w:id="0">
    <w:p w14:paraId="77438E57" w14:textId="77777777" w:rsidR="0066675B" w:rsidRDefault="0066675B" w:rsidP="00E1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E-BZ+ZIDGRu-1">
    <w:altName w:val="Cambria"/>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DEE9D" w14:textId="20AA4C0B" w:rsidR="00A83F9F" w:rsidRDefault="00A83F9F">
    <w:pPr>
      <w:pStyle w:val="a5"/>
    </w:pPr>
    <w:r>
      <w:rPr>
        <w:rFonts w:hint="eastAsia"/>
      </w:rPr>
      <w:t>作者简介</w:t>
    </w:r>
    <w:r>
      <w:rPr>
        <w:rFonts w:hint="eastAsia"/>
      </w:rPr>
      <w:t xml:space="preserve"> </w:t>
    </w:r>
    <w:r>
      <w:rPr>
        <w:rFonts w:hint="eastAsia"/>
      </w:rPr>
      <w:t>洪</w:t>
    </w:r>
    <w:r>
      <w:rPr>
        <w:rFonts w:hint="eastAsia"/>
      </w:rPr>
      <w:t xml:space="preserve"> </w:t>
    </w:r>
    <w:proofErr w:type="gramStart"/>
    <w:r>
      <w:rPr>
        <w:rFonts w:hint="eastAsia"/>
      </w:rPr>
      <w:t>磊</w:t>
    </w:r>
    <w:proofErr w:type="gramEnd"/>
    <w:r>
      <w:rPr>
        <w:rFonts w:hint="eastAsia"/>
      </w:rPr>
      <w:t>（</w:t>
    </w:r>
    <w:r>
      <w:rPr>
        <w:rFonts w:hint="eastAsia"/>
      </w:rPr>
      <w:t>1</w:t>
    </w:r>
    <w:r>
      <w:t>987</w:t>
    </w:r>
    <w:r>
      <w:rPr>
        <w:rFonts w:hint="eastAsia"/>
      </w:rPr>
      <w:t>—），男，昆明理工大学在职研究生，助理工程师，矿物加工工程专业；</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9C66C" w14:textId="77777777" w:rsidR="0066675B" w:rsidRDefault="0066675B" w:rsidP="00E16656">
      <w:r>
        <w:separator/>
      </w:r>
    </w:p>
  </w:footnote>
  <w:footnote w:type="continuationSeparator" w:id="0">
    <w:p w14:paraId="3685669C" w14:textId="77777777" w:rsidR="0066675B" w:rsidRDefault="0066675B" w:rsidP="00E166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366FA0"/>
    <w:rsid w:val="00001832"/>
    <w:rsid w:val="00020292"/>
    <w:rsid w:val="0005441F"/>
    <w:rsid w:val="00065CA5"/>
    <w:rsid w:val="00087681"/>
    <w:rsid w:val="000B4438"/>
    <w:rsid w:val="000D75B1"/>
    <w:rsid w:val="000F2CB6"/>
    <w:rsid w:val="000F430F"/>
    <w:rsid w:val="001123CF"/>
    <w:rsid w:val="00125DE5"/>
    <w:rsid w:val="0015628E"/>
    <w:rsid w:val="001B2485"/>
    <w:rsid w:val="001B75A4"/>
    <w:rsid w:val="001C3FAD"/>
    <w:rsid w:val="002215B9"/>
    <w:rsid w:val="00252AAC"/>
    <w:rsid w:val="00256875"/>
    <w:rsid w:val="0026526D"/>
    <w:rsid w:val="00282764"/>
    <w:rsid w:val="002A0352"/>
    <w:rsid w:val="0031519E"/>
    <w:rsid w:val="00341F3C"/>
    <w:rsid w:val="00350588"/>
    <w:rsid w:val="00366FA0"/>
    <w:rsid w:val="00370A44"/>
    <w:rsid w:val="003855F0"/>
    <w:rsid w:val="003A06BF"/>
    <w:rsid w:val="003C2C22"/>
    <w:rsid w:val="0040594E"/>
    <w:rsid w:val="00421E9A"/>
    <w:rsid w:val="00476F53"/>
    <w:rsid w:val="004836C2"/>
    <w:rsid w:val="004B0A5D"/>
    <w:rsid w:val="004D737A"/>
    <w:rsid w:val="004F1690"/>
    <w:rsid w:val="005066CF"/>
    <w:rsid w:val="00511C2C"/>
    <w:rsid w:val="0055259B"/>
    <w:rsid w:val="00596832"/>
    <w:rsid w:val="005A329F"/>
    <w:rsid w:val="005B6A8A"/>
    <w:rsid w:val="005C3E42"/>
    <w:rsid w:val="005D01B3"/>
    <w:rsid w:val="00620343"/>
    <w:rsid w:val="0063479C"/>
    <w:rsid w:val="006626ED"/>
    <w:rsid w:val="0066675B"/>
    <w:rsid w:val="00680140"/>
    <w:rsid w:val="006858E2"/>
    <w:rsid w:val="006D5E2E"/>
    <w:rsid w:val="00756FF7"/>
    <w:rsid w:val="007767E5"/>
    <w:rsid w:val="007B2275"/>
    <w:rsid w:val="007B2D4B"/>
    <w:rsid w:val="007C3515"/>
    <w:rsid w:val="007E2B96"/>
    <w:rsid w:val="008044AC"/>
    <w:rsid w:val="00837EF7"/>
    <w:rsid w:val="008418B1"/>
    <w:rsid w:val="00853DC4"/>
    <w:rsid w:val="00866E79"/>
    <w:rsid w:val="008A5B68"/>
    <w:rsid w:val="008B3C0F"/>
    <w:rsid w:val="008D159F"/>
    <w:rsid w:val="00905EB2"/>
    <w:rsid w:val="00915F55"/>
    <w:rsid w:val="00931C70"/>
    <w:rsid w:val="009B4A3C"/>
    <w:rsid w:val="00A5350C"/>
    <w:rsid w:val="00A76085"/>
    <w:rsid w:val="00A83F9F"/>
    <w:rsid w:val="00AA5F67"/>
    <w:rsid w:val="00B30E02"/>
    <w:rsid w:val="00B32426"/>
    <w:rsid w:val="00B56857"/>
    <w:rsid w:val="00B70DBD"/>
    <w:rsid w:val="00BC40FF"/>
    <w:rsid w:val="00BC603C"/>
    <w:rsid w:val="00C27E7E"/>
    <w:rsid w:val="00C36820"/>
    <w:rsid w:val="00C710E1"/>
    <w:rsid w:val="00CC5523"/>
    <w:rsid w:val="00CD1428"/>
    <w:rsid w:val="00CD1485"/>
    <w:rsid w:val="00CD3723"/>
    <w:rsid w:val="00CF02D1"/>
    <w:rsid w:val="00D05647"/>
    <w:rsid w:val="00D44284"/>
    <w:rsid w:val="00DA0D0F"/>
    <w:rsid w:val="00DB7877"/>
    <w:rsid w:val="00DD6881"/>
    <w:rsid w:val="00DE131F"/>
    <w:rsid w:val="00DF269D"/>
    <w:rsid w:val="00E07084"/>
    <w:rsid w:val="00E16656"/>
    <w:rsid w:val="00E214D5"/>
    <w:rsid w:val="00E2325F"/>
    <w:rsid w:val="00E34B17"/>
    <w:rsid w:val="00E50DB7"/>
    <w:rsid w:val="00E55256"/>
    <w:rsid w:val="00E5620E"/>
    <w:rsid w:val="00E853AA"/>
    <w:rsid w:val="00F368F2"/>
    <w:rsid w:val="00F40CE9"/>
    <w:rsid w:val="00F63D0F"/>
    <w:rsid w:val="00F83E07"/>
    <w:rsid w:val="00FA79EB"/>
    <w:rsid w:val="00FD66B4"/>
    <w:rsid w:val="00FE1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ED10C"/>
  <w15:chartTrackingRefBased/>
  <w15:docId w15:val="{2D7A5FA6-246A-4381-9817-611395D6B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D73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66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16656"/>
    <w:rPr>
      <w:sz w:val="18"/>
      <w:szCs w:val="18"/>
    </w:rPr>
  </w:style>
  <w:style w:type="paragraph" w:styleId="a5">
    <w:name w:val="footer"/>
    <w:basedOn w:val="a"/>
    <w:link w:val="a6"/>
    <w:uiPriority w:val="99"/>
    <w:unhideWhenUsed/>
    <w:rsid w:val="00E16656"/>
    <w:pPr>
      <w:tabs>
        <w:tab w:val="center" w:pos="4153"/>
        <w:tab w:val="right" w:pos="8306"/>
      </w:tabs>
      <w:snapToGrid w:val="0"/>
      <w:jc w:val="left"/>
    </w:pPr>
    <w:rPr>
      <w:sz w:val="18"/>
      <w:szCs w:val="18"/>
    </w:rPr>
  </w:style>
  <w:style w:type="character" w:customStyle="1" w:styleId="a6">
    <w:name w:val="页脚 字符"/>
    <w:basedOn w:val="a0"/>
    <w:link w:val="a5"/>
    <w:uiPriority w:val="99"/>
    <w:rsid w:val="00E16656"/>
    <w:rPr>
      <w:sz w:val="18"/>
      <w:szCs w:val="18"/>
    </w:rPr>
  </w:style>
  <w:style w:type="table" w:styleId="a7">
    <w:name w:val="Table Grid"/>
    <w:basedOn w:val="a1"/>
    <w:qFormat/>
    <w:rsid w:val="00905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B3C0F"/>
    <w:rPr>
      <w:rFonts w:ascii="E-BZ+ZIDGRu-1" w:hAnsi="E-BZ+ZIDGRu-1"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541079">
      <w:bodyDiv w:val="1"/>
      <w:marLeft w:val="0"/>
      <w:marRight w:val="0"/>
      <w:marTop w:val="0"/>
      <w:marBottom w:val="0"/>
      <w:divBdr>
        <w:top w:val="none" w:sz="0" w:space="0" w:color="auto"/>
        <w:left w:val="none" w:sz="0" w:space="0" w:color="auto"/>
        <w:bottom w:val="none" w:sz="0" w:space="0" w:color="auto"/>
        <w:right w:val="none" w:sz="0" w:space="0" w:color="auto"/>
      </w:divBdr>
    </w:div>
    <w:div w:id="156109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9</Pages>
  <Words>1313</Words>
  <Characters>7487</Characters>
  <Application>Microsoft Office Word</Application>
  <DocSecurity>0</DocSecurity>
  <Lines>62</Lines>
  <Paragraphs>17</Paragraphs>
  <ScaleCrop>false</ScaleCrop>
  <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bowen jack</dc:creator>
  <cp:keywords/>
  <dc:description/>
  <cp:lastModifiedBy>jack bowen</cp:lastModifiedBy>
  <cp:revision>38</cp:revision>
  <dcterms:created xsi:type="dcterms:W3CDTF">2018-04-24T13:08:00Z</dcterms:created>
  <dcterms:modified xsi:type="dcterms:W3CDTF">2018-05-28T03:32:00Z</dcterms:modified>
</cp:coreProperties>
</file>